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3F" w:rsidRPr="00E97FD6" w:rsidRDefault="003C3A79" w:rsidP="0027264F">
      <w:pPr>
        <w:spacing w:line="480" w:lineRule="auto"/>
        <w:rPr>
          <w:rFonts w:ascii="Arial" w:hAnsi="Arial" w:cs="Arial"/>
          <w:b/>
          <w:sz w:val="24"/>
          <w:szCs w:val="24"/>
          <w:u w:val="single"/>
          <w:lang w:val="en-GB"/>
        </w:rPr>
      </w:pPr>
      <w:r>
        <w:rPr>
          <w:rFonts w:ascii="Arial" w:hAnsi="Arial" w:cs="Arial"/>
          <w:b/>
          <w:sz w:val="24"/>
          <w:szCs w:val="24"/>
          <w:u w:val="single"/>
          <w:lang w:val="en-GB"/>
        </w:rPr>
        <w:t>SECOND</w:t>
      </w:r>
      <w:r w:rsidR="008A0DE6" w:rsidRPr="00E97FD6">
        <w:rPr>
          <w:rFonts w:ascii="Arial" w:hAnsi="Arial" w:cs="Arial"/>
          <w:b/>
          <w:sz w:val="24"/>
          <w:szCs w:val="24"/>
          <w:u w:val="single"/>
          <w:lang w:val="en-GB"/>
        </w:rPr>
        <w:t xml:space="preserve"> </w:t>
      </w:r>
      <w:r w:rsidR="00320580" w:rsidRPr="00E97FD6">
        <w:rPr>
          <w:rFonts w:ascii="Arial" w:hAnsi="Arial" w:cs="Arial"/>
          <w:b/>
          <w:sz w:val="24"/>
          <w:szCs w:val="24"/>
          <w:u w:val="single"/>
          <w:lang w:val="en-GB"/>
        </w:rPr>
        <w:t>BRIAN LENIHAN</w:t>
      </w:r>
      <w:r>
        <w:rPr>
          <w:rFonts w:ascii="Arial" w:hAnsi="Arial" w:cs="Arial"/>
          <w:b/>
          <w:sz w:val="24"/>
          <w:szCs w:val="24"/>
          <w:u w:val="single"/>
          <w:lang w:val="en-GB"/>
        </w:rPr>
        <w:t xml:space="preserve"> MEMORIAL ADDRESS</w:t>
      </w:r>
    </w:p>
    <w:p w:rsidR="00320580" w:rsidRPr="00E97FD6" w:rsidRDefault="000F56F0" w:rsidP="0027264F">
      <w:pPr>
        <w:spacing w:line="480" w:lineRule="auto"/>
        <w:rPr>
          <w:rFonts w:ascii="Arial" w:hAnsi="Arial" w:cs="Arial"/>
          <w:b/>
          <w:sz w:val="24"/>
          <w:szCs w:val="24"/>
          <w:u w:val="single"/>
          <w:lang w:val="en-GB"/>
        </w:rPr>
      </w:pPr>
      <w:r w:rsidRPr="00E97FD6">
        <w:rPr>
          <w:rFonts w:ascii="Arial" w:hAnsi="Arial" w:cs="Arial"/>
          <w:b/>
          <w:sz w:val="24"/>
          <w:szCs w:val="24"/>
          <w:u w:val="single"/>
          <w:lang w:val="en-GB"/>
        </w:rPr>
        <w:t>Saturday 16th February 2013 – Trinity College Dublin</w:t>
      </w:r>
    </w:p>
    <w:p w:rsidR="000F56F0" w:rsidRDefault="000F56F0" w:rsidP="0027264F">
      <w:pPr>
        <w:spacing w:line="480" w:lineRule="auto"/>
        <w:rPr>
          <w:rFonts w:ascii="Arial" w:hAnsi="Arial" w:cs="Arial"/>
          <w:b/>
          <w:sz w:val="24"/>
          <w:szCs w:val="24"/>
          <w:u w:val="single"/>
          <w:lang w:val="en-GB"/>
        </w:rPr>
      </w:pPr>
      <w:r w:rsidRPr="00E97FD6">
        <w:rPr>
          <w:rFonts w:ascii="Arial" w:hAnsi="Arial" w:cs="Arial"/>
          <w:b/>
          <w:sz w:val="24"/>
          <w:szCs w:val="24"/>
          <w:u w:val="single"/>
          <w:lang w:val="en-GB"/>
        </w:rPr>
        <w:t>L</w:t>
      </w:r>
      <w:r w:rsidR="006C3EF0" w:rsidRPr="00E97FD6">
        <w:rPr>
          <w:rFonts w:ascii="Arial" w:hAnsi="Arial" w:cs="Arial"/>
          <w:b/>
          <w:sz w:val="24"/>
          <w:szCs w:val="24"/>
          <w:u w:val="single"/>
          <w:lang w:val="en-GB"/>
        </w:rPr>
        <w:t>ecture by Peter D Sutherland SC</w:t>
      </w:r>
    </w:p>
    <w:p w:rsidR="003C3A79" w:rsidRDefault="003C3A79" w:rsidP="0027264F">
      <w:pPr>
        <w:spacing w:line="480" w:lineRule="auto"/>
        <w:rPr>
          <w:rFonts w:ascii="Arial" w:hAnsi="Arial" w:cs="Arial"/>
          <w:b/>
          <w:sz w:val="24"/>
          <w:szCs w:val="24"/>
          <w:u w:val="single"/>
          <w:lang w:val="en-GB"/>
        </w:rPr>
      </w:pPr>
      <w:r>
        <w:rPr>
          <w:rFonts w:ascii="Arial" w:hAnsi="Arial" w:cs="Arial"/>
          <w:b/>
          <w:sz w:val="24"/>
          <w:szCs w:val="24"/>
          <w:u w:val="single"/>
          <w:lang w:val="en-GB"/>
        </w:rPr>
        <w:t>The Constitution, The Courts and the Legislature</w:t>
      </w:r>
    </w:p>
    <w:p w:rsidR="003C3A79" w:rsidRDefault="003C3A79" w:rsidP="0027264F">
      <w:pPr>
        <w:spacing w:line="480" w:lineRule="auto"/>
        <w:rPr>
          <w:rFonts w:ascii="Arial" w:hAnsi="Arial" w:cs="Arial"/>
          <w:b/>
          <w:sz w:val="24"/>
          <w:szCs w:val="24"/>
          <w:u w:val="single"/>
          <w:lang w:val="en-GB"/>
        </w:rPr>
      </w:pPr>
    </w:p>
    <w:p w:rsidR="00431F7C" w:rsidRPr="00E97FD6" w:rsidRDefault="00A951AE" w:rsidP="0027264F">
      <w:pPr>
        <w:spacing w:line="480" w:lineRule="auto"/>
        <w:rPr>
          <w:rFonts w:ascii="Arial" w:hAnsi="Arial" w:cs="Arial"/>
          <w:sz w:val="24"/>
          <w:szCs w:val="24"/>
          <w:lang w:val="en-GB"/>
        </w:rPr>
      </w:pPr>
      <w:r w:rsidRPr="00E97FD6">
        <w:rPr>
          <w:rFonts w:ascii="Arial" w:hAnsi="Arial" w:cs="Arial"/>
          <w:sz w:val="24"/>
          <w:szCs w:val="24"/>
          <w:lang w:val="en-GB"/>
        </w:rPr>
        <w:t>I had a moment of he</w:t>
      </w:r>
      <w:r w:rsidR="003A61DA" w:rsidRPr="00E97FD6">
        <w:rPr>
          <w:rFonts w:ascii="Arial" w:hAnsi="Arial" w:cs="Arial"/>
          <w:sz w:val="24"/>
          <w:szCs w:val="24"/>
          <w:lang w:val="en-GB"/>
        </w:rPr>
        <w:t>s</w:t>
      </w:r>
      <w:r w:rsidRPr="00E97FD6">
        <w:rPr>
          <w:rFonts w:ascii="Arial" w:hAnsi="Arial" w:cs="Arial"/>
          <w:sz w:val="24"/>
          <w:szCs w:val="24"/>
          <w:lang w:val="en-GB"/>
        </w:rPr>
        <w:t>i</w:t>
      </w:r>
      <w:r w:rsidR="003A61DA" w:rsidRPr="00E97FD6">
        <w:rPr>
          <w:rFonts w:ascii="Arial" w:hAnsi="Arial" w:cs="Arial"/>
          <w:sz w:val="24"/>
          <w:szCs w:val="24"/>
          <w:lang w:val="en-GB"/>
        </w:rPr>
        <w:t>tation when</w:t>
      </w:r>
      <w:r w:rsidR="00B91802" w:rsidRPr="00E97FD6">
        <w:rPr>
          <w:rFonts w:ascii="Arial" w:hAnsi="Arial" w:cs="Arial"/>
          <w:sz w:val="24"/>
          <w:szCs w:val="24"/>
          <w:lang w:val="en-GB"/>
        </w:rPr>
        <w:t xml:space="preserve"> I was invited to deliver this M</w:t>
      </w:r>
      <w:r w:rsidR="00EF195B">
        <w:rPr>
          <w:rFonts w:ascii="Arial" w:hAnsi="Arial" w:cs="Arial"/>
          <w:sz w:val="24"/>
          <w:szCs w:val="24"/>
          <w:lang w:val="en-GB"/>
        </w:rPr>
        <w:t>emorial Lecture.  Recognising</w:t>
      </w:r>
      <w:r w:rsidR="003A61DA" w:rsidRPr="00E97FD6">
        <w:rPr>
          <w:rFonts w:ascii="Arial" w:hAnsi="Arial" w:cs="Arial"/>
          <w:sz w:val="24"/>
          <w:szCs w:val="24"/>
          <w:lang w:val="en-GB"/>
        </w:rPr>
        <w:t xml:space="preserve"> th</w:t>
      </w:r>
      <w:r w:rsidR="00B91802" w:rsidRPr="00E97FD6">
        <w:rPr>
          <w:rFonts w:ascii="Arial" w:hAnsi="Arial" w:cs="Arial"/>
          <w:sz w:val="24"/>
          <w:szCs w:val="24"/>
          <w:lang w:val="en-GB"/>
        </w:rPr>
        <w:t>a</w:t>
      </w:r>
      <w:r w:rsidRPr="00E97FD6">
        <w:rPr>
          <w:rFonts w:ascii="Arial" w:hAnsi="Arial" w:cs="Arial"/>
          <w:sz w:val="24"/>
          <w:szCs w:val="24"/>
          <w:lang w:val="en-GB"/>
        </w:rPr>
        <w:t>t it sh</w:t>
      </w:r>
      <w:r w:rsidR="003A61DA" w:rsidRPr="00E97FD6">
        <w:rPr>
          <w:rFonts w:ascii="Arial" w:hAnsi="Arial" w:cs="Arial"/>
          <w:sz w:val="24"/>
          <w:szCs w:val="24"/>
          <w:lang w:val="en-GB"/>
        </w:rPr>
        <w:t xml:space="preserve">ould have a legal theme I was </w:t>
      </w:r>
      <w:r w:rsidR="00C02C9A">
        <w:rPr>
          <w:rFonts w:ascii="Arial" w:hAnsi="Arial" w:cs="Arial"/>
          <w:sz w:val="24"/>
          <w:szCs w:val="24"/>
          <w:lang w:val="en-GB"/>
        </w:rPr>
        <w:t>ac</w:t>
      </w:r>
      <w:r w:rsidRPr="00E97FD6">
        <w:rPr>
          <w:rFonts w:ascii="Arial" w:hAnsi="Arial" w:cs="Arial"/>
          <w:sz w:val="24"/>
          <w:szCs w:val="24"/>
          <w:lang w:val="en-GB"/>
        </w:rPr>
        <w:t xml:space="preserve">utely </w:t>
      </w:r>
      <w:r w:rsidR="003A61DA" w:rsidRPr="00E97FD6">
        <w:rPr>
          <w:rFonts w:ascii="Arial" w:hAnsi="Arial" w:cs="Arial"/>
          <w:sz w:val="24"/>
          <w:szCs w:val="24"/>
          <w:lang w:val="en-GB"/>
        </w:rPr>
        <w:t>conscious</w:t>
      </w:r>
      <w:r w:rsidR="00431F7C" w:rsidRPr="00E97FD6">
        <w:rPr>
          <w:rFonts w:ascii="Arial" w:hAnsi="Arial" w:cs="Arial"/>
          <w:sz w:val="24"/>
          <w:szCs w:val="24"/>
          <w:lang w:val="en-GB"/>
        </w:rPr>
        <w:t xml:space="preserve"> that it has been</w:t>
      </w:r>
      <w:r w:rsidR="003A61DA" w:rsidRPr="00E97FD6">
        <w:rPr>
          <w:rFonts w:ascii="Arial" w:hAnsi="Arial" w:cs="Arial"/>
          <w:sz w:val="24"/>
          <w:szCs w:val="24"/>
          <w:lang w:val="en-GB"/>
        </w:rPr>
        <w:t xml:space="preserve"> a very long time since I have had any direct involvement in Irish legal matters.  </w:t>
      </w:r>
      <w:r w:rsidR="00152636" w:rsidRPr="00E97FD6">
        <w:rPr>
          <w:rFonts w:ascii="Arial" w:hAnsi="Arial" w:cs="Arial"/>
          <w:sz w:val="24"/>
          <w:szCs w:val="24"/>
          <w:lang w:val="en-GB"/>
        </w:rPr>
        <w:t xml:space="preserve">To be </w:t>
      </w:r>
      <w:r w:rsidR="005858B0" w:rsidRPr="00E97FD6">
        <w:rPr>
          <w:rFonts w:ascii="Arial" w:hAnsi="Arial" w:cs="Arial"/>
          <w:sz w:val="24"/>
          <w:szCs w:val="24"/>
          <w:lang w:val="en-GB"/>
        </w:rPr>
        <w:t>permitted to</w:t>
      </w:r>
      <w:r w:rsidR="00152636" w:rsidRPr="00E97FD6">
        <w:rPr>
          <w:rFonts w:ascii="Arial" w:hAnsi="Arial" w:cs="Arial"/>
          <w:sz w:val="24"/>
          <w:szCs w:val="24"/>
          <w:lang w:val="en-GB"/>
        </w:rPr>
        <w:t xml:space="preserve"> deliver a lecture on law</w:t>
      </w:r>
      <w:r w:rsidR="00431F7C" w:rsidRPr="00E97FD6">
        <w:rPr>
          <w:rFonts w:ascii="Arial" w:hAnsi="Arial" w:cs="Arial"/>
          <w:sz w:val="24"/>
          <w:szCs w:val="24"/>
          <w:lang w:val="en-GB"/>
        </w:rPr>
        <w:t>,</w:t>
      </w:r>
      <w:r w:rsidR="00152636" w:rsidRPr="00E97FD6">
        <w:rPr>
          <w:rFonts w:ascii="Arial" w:hAnsi="Arial" w:cs="Arial"/>
          <w:sz w:val="24"/>
          <w:szCs w:val="24"/>
          <w:lang w:val="en-GB"/>
        </w:rPr>
        <w:t xml:space="preserve"> </w:t>
      </w:r>
      <w:r w:rsidR="00431F7C" w:rsidRPr="00E97FD6">
        <w:rPr>
          <w:rFonts w:ascii="Arial" w:hAnsi="Arial" w:cs="Arial"/>
          <w:sz w:val="24"/>
          <w:szCs w:val="24"/>
          <w:lang w:val="en-GB"/>
        </w:rPr>
        <w:t xml:space="preserve">particularly </w:t>
      </w:r>
      <w:r w:rsidR="00152636" w:rsidRPr="00E97FD6">
        <w:rPr>
          <w:rFonts w:ascii="Arial" w:hAnsi="Arial" w:cs="Arial"/>
          <w:sz w:val="24"/>
          <w:szCs w:val="24"/>
          <w:lang w:val="en-GB"/>
        </w:rPr>
        <w:t>before such a</w:t>
      </w:r>
      <w:r w:rsidR="00AE1C65">
        <w:rPr>
          <w:rFonts w:ascii="Arial" w:hAnsi="Arial" w:cs="Arial"/>
          <w:sz w:val="24"/>
          <w:szCs w:val="24"/>
          <w:lang w:val="en-GB"/>
        </w:rPr>
        <w:t xml:space="preserve"> learned</w:t>
      </w:r>
      <w:r w:rsidR="00152636" w:rsidRPr="00E97FD6">
        <w:rPr>
          <w:rFonts w:ascii="Arial" w:hAnsi="Arial" w:cs="Arial"/>
          <w:sz w:val="24"/>
          <w:szCs w:val="24"/>
          <w:lang w:val="en-GB"/>
        </w:rPr>
        <w:t xml:space="preserve"> audience</w:t>
      </w:r>
      <w:r w:rsidR="00431F7C" w:rsidRPr="00E97FD6">
        <w:rPr>
          <w:rFonts w:ascii="Arial" w:hAnsi="Arial" w:cs="Arial"/>
          <w:sz w:val="24"/>
          <w:szCs w:val="24"/>
          <w:lang w:val="en-GB"/>
        </w:rPr>
        <w:t>,</w:t>
      </w:r>
      <w:r w:rsidR="00152636" w:rsidRPr="00E97FD6">
        <w:rPr>
          <w:rFonts w:ascii="Arial" w:hAnsi="Arial" w:cs="Arial"/>
          <w:sz w:val="24"/>
          <w:szCs w:val="24"/>
          <w:lang w:val="en-GB"/>
        </w:rPr>
        <w:t xml:space="preserve"> is an undeserved indulgence</w:t>
      </w:r>
      <w:r w:rsidR="003A61DA" w:rsidRPr="00E97FD6">
        <w:rPr>
          <w:rFonts w:ascii="Arial" w:hAnsi="Arial" w:cs="Arial"/>
          <w:sz w:val="24"/>
          <w:szCs w:val="24"/>
          <w:lang w:val="en-GB"/>
        </w:rPr>
        <w:t>.</w:t>
      </w:r>
      <w:r w:rsidR="00152636" w:rsidRPr="00E97FD6">
        <w:rPr>
          <w:rFonts w:ascii="Arial" w:hAnsi="Arial" w:cs="Arial"/>
          <w:sz w:val="24"/>
          <w:szCs w:val="24"/>
          <w:lang w:val="en-GB"/>
        </w:rPr>
        <w:t xml:space="preserve">  </w:t>
      </w:r>
      <w:r w:rsidR="00342E40" w:rsidRPr="00E97FD6">
        <w:rPr>
          <w:rFonts w:ascii="Arial" w:hAnsi="Arial" w:cs="Arial"/>
          <w:sz w:val="24"/>
          <w:szCs w:val="24"/>
          <w:lang w:val="en-GB"/>
        </w:rPr>
        <w:t>It is not with false humility that I confess that I am embarrassed.  My</w:t>
      </w:r>
      <w:r w:rsidR="00152636" w:rsidRPr="00E97FD6">
        <w:rPr>
          <w:rFonts w:ascii="Arial" w:hAnsi="Arial" w:cs="Arial"/>
          <w:sz w:val="24"/>
          <w:szCs w:val="24"/>
          <w:lang w:val="en-GB"/>
        </w:rPr>
        <w:t xml:space="preserve"> only justification is the fact that I have had some experience at the interface between </w:t>
      </w:r>
      <w:r w:rsidR="00431F7C" w:rsidRPr="00E97FD6">
        <w:rPr>
          <w:rFonts w:ascii="Arial" w:hAnsi="Arial" w:cs="Arial"/>
          <w:sz w:val="24"/>
          <w:szCs w:val="24"/>
          <w:lang w:val="en-GB"/>
        </w:rPr>
        <w:t>governments</w:t>
      </w:r>
      <w:r w:rsidR="00152636" w:rsidRPr="00E97FD6">
        <w:rPr>
          <w:rFonts w:ascii="Arial" w:hAnsi="Arial" w:cs="Arial"/>
          <w:sz w:val="24"/>
          <w:szCs w:val="24"/>
          <w:lang w:val="en-GB"/>
        </w:rPr>
        <w:t xml:space="preserve"> and the</w:t>
      </w:r>
      <w:r w:rsidR="00514734" w:rsidRPr="00E97FD6">
        <w:rPr>
          <w:rFonts w:ascii="Arial" w:hAnsi="Arial" w:cs="Arial"/>
          <w:sz w:val="24"/>
          <w:szCs w:val="24"/>
          <w:lang w:val="en-GB"/>
        </w:rPr>
        <w:t xml:space="preserve"> Courts</w:t>
      </w:r>
      <w:r w:rsidR="00431F7C" w:rsidRPr="00E97FD6">
        <w:rPr>
          <w:rFonts w:ascii="Arial" w:hAnsi="Arial" w:cs="Arial"/>
          <w:sz w:val="24"/>
          <w:szCs w:val="24"/>
          <w:lang w:val="en-GB"/>
        </w:rPr>
        <w:t xml:space="preserve"> in policy making both </w:t>
      </w:r>
      <w:r w:rsidR="009B1AA5" w:rsidRPr="00E97FD6">
        <w:rPr>
          <w:rFonts w:ascii="Arial" w:hAnsi="Arial" w:cs="Arial"/>
          <w:sz w:val="24"/>
          <w:szCs w:val="24"/>
          <w:lang w:val="en-GB"/>
        </w:rPr>
        <w:t>here</w:t>
      </w:r>
      <w:r w:rsidR="00342E40" w:rsidRPr="00E97FD6">
        <w:rPr>
          <w:rFonts w:ascii="Arial" w:hAnsi="Arial" w:cs="Arial"/>
          <w:sz w:val="24"/>
          <w:szCs w:val="24"/>
          <w:lang w:val="en-GB"/>
        </w:rPr>
        <w:t xml:space="preserve"> and abroad and have witnessed some changes at international level.</w:t>
      </w:r>
    </w:p>
    <w:p w:rsidR="008A0DE6" w:rsidRPr="00E97FD6" w:rsidRDefault="008A0DE6" w:rsidP="0027264F">
      <w:pPr>
        <w:spacing w:line="480" w:lineRule="auto"/>
        <w:rPr>
          <w:rFonts w:ascii="Arial" w:hAnsi="Arial" w:cs="Arial"/>
          <w:sz w:val="24"/>
          <w:szCs w:val="24"/>
          <w:lang w:val="en-GB"/>
        </w:rPr>
      </w:pPr>
    </w:p>
    <w:p w:rsidR="00431F7C" w:rsidRPr="00E97FD6" w:rsidRDefault="008A0DE6" w:rsidP="0027264F">
      <w:pPr>
        <w:spacing w:line="480" w:lineRule="auto"/>
        <w:rPr>
          <w:rFonts w:ascii="Arial" w:hAnsi="Arial" w:cs="Arial"/>
          <w:sz w:val="24"/>
          <w:szCs w:val="24"/>
          <w:lang w:val="en-GB"/>
        </w:rPr>
      </w:pPr>
      <w:r w:rsidRPr="00E97FD6">
        <w:rPr>
          <w:rFonts w:ascii="Arial" w:hAnsi="Arial" w:cs="Arial"/>
          <w:sz w:val="24"/>
          <w:szCs w:val="24"/>
          <w:lang w:val="en-GB"/>
        </w:rPr>
        <w:t>M</w:t>
      </w:r>
      <w:r w:rsidR="007C0192" w:rsidRPr="00E97FD6">
        <w:rPr>
          <w:rFonts w:ascii="Arial" w:hAnsi="Arial" w:cs="Arial"/>
          <w:sz w:val="24"/>
          <w:szCs w:val="24"/>
          <w:lang w:val="en-GB"/>
        </w:rPr>
        <w:t>y hesitation was</w:t>
      </w:r>
      <w:r w:rsidR="003A61DA" w:rsidRPr="00E97FD6">
        <w:rPr>
          <w:rFonts w:ascii="Arial" w:hAnsi="Arial" w:cs="Arial"/>
          <w:sz w:val="24"/>
          <w:szCs w:val="24"/>
          <w:lang w:val="en-GB"/>
        </w:rPr>
        <w:t xml:space="preserve"> only m</w:t>
      </w:r>
      <w:r w:rsidR="00152636" w:rsidRPr="00E97FD6">
        <w:rPr>
          <w:rFonts w:ascii="Arial" w:hAnsi="Arial" w:cs="Arial"/>
          <w:sz w:val="24"/>
          <w:szCs w:val="24"/>
          <w:lang w:val="en-GB"/>
        </w:rPr>
        <w:t>o</w:t>
      </w:r>
      <w:r w:rsidR="00431F7C" w:rsidRPr="00E97FD6">
        <w:rPr>
          <w:rFonts w:ascii="Arial" w:hAnsi="Arial" w:cs="Arial"/>
          <w:sz w:val="24"/>
          <w:szCs w:val="24"/>
          <w:lang w:val="en-GB"/>
        </w:rPr>
        <w:t>mentary because of my respect for</w:t>
      </w:r>
      <w:r w:rsidR="00152636" w:rsidRPr="00E97FD6">
        <w:rPr>
          <w:rFonts w:ascii="Arial" w:hAnsi="Arial" w:cs="Arial"/>
          <w:sz w:val="24"/>
          <w:szCs w:val="24"/>
          <w:lang w:val="en-GB"/>
        </w:rPr>
        <w:t xml:space="preserve"> Brian Lenihan</w:t>
      </w:r>
      <w:r w:rsidR="003A61DA" w:rsidRPr="00E97FD6">
        <w:rPr>
          <w:rFonts w:ascii="Arial" w:hAnsi="Arial" w:cs="Arial"/>
          <w:sz w:val="24"/>
          <w:szCs w:val="24"/>
          <w:lang w:val="en-GB"/>
        </w:rPr>
        <w:t xml:space="preserve">.  </w:t>
      </w:r>
      <w:r w:rsidR="00152636" w:rsidRPr="00E97FD6">
        <w:rPr>
          <w:rFonts w:ascii="Arial" w:hAnsi="Arial" w:cs="Arial"/>
          <w:sz w:val="24"/>
          <w:szCs w:val="24"/>
          <w:lang w:val="en-GB"/>
        </w:rPr>
        <w:t xml:space="preserve">He was truly “a man for all seasons” in the sense that </w:t>
      </w:r>
      <w:r w:rsidR="007C0192" w:rsidRPr="00E97FD6">
        <w:rPr>
          <w:rFonts w:ascii="Arial" w:hAnsi="Arial" w:cs="Arial"/>
          <w:sz w:val="24"/>
          <w:szCs w:val="24"/>
          <w:lang w:val="en-GB"/>
        </w:rPr>
        <w:t>t</w:t>
      </w:r>
      <w:r w:rsidR="00152636" w:rsidRPr="00E97FD6">
        <w:rPr>
          <w:rFonts w:ascii="Arial" w:hAnsi="Arial" w:cs="Arial"/>
          <w:sz w:val="24"/>
          <w:szCs w:val="24"/>
          <w:lang w:val="en-GB"/>
        </w:rPr>
        <w:t>his phrase was originally expressed</w:t>
      </w:r>
      <w:r w:rsidR="003A61DA" w:rsidRPr="00E97FD6">
        <w:rPr>
          <w:rFonts w:ascii="Arial" w:hAnsi="Arial" w:cs="Arial"/>
          <w:sz w:val="24"/>
          <w:szCs w:val="24"/>
          <w:lang w:val="en-GB"/>
        </w:rPr>
        <w:t>.</w:t>
      </w:r>
      <w:r w:rsidR="00514734" w:rsidRPr="00E97FD6">
        <w:rPr>
          <w:rFonts w:ascii="Arial" w:hAnsi="Arial" w:cs="Arial"/>
          <w:sz w:val="24"/>
          <w:szCs w:val="24"/>
          <w:lang w:val="en-GB"/>
        </w:rPr>
        <w:t xml:space="preserve">  H</w:t>
      </w:r>
      <w:r w:rsidR="00152636" w:rsidRPr="00E97FD6">
        <w:rPr>
          <w:rFonts w:ascii="Arial" w:hAnsi="Arial" w:cs="Arial"/>
          <w:sz w:val="24"/>
          <w:szCs w:val="24"/>
          <w:lang w:val="en-GB"/>
        </w:rPr>
        <w:t xml:space="preserve">e was a person of great personal courage and patriotism.  But he had many other qualities too.  </w:t>
      </w:r>
      <w:r w:rsidR="00431F7C" w:rsidRPr="00E97FD6">
        <w:rPr>
          <w:rFonts w:ascii="Arial" w:hAnsi="Arial" w:cs="Arial"/>
          <w:sz w:val="24"/>
          <w:szCs w:val="24"/>
          <w:lang w:val="en-GB"/>
        </w:rPr>
        <w:t xml:space="preserve">His intelligence, wide reading and charm being the most obvious.  </w:t>
      </w:r>
    </w:p>
    <w:p w:rsidR="00431F7C" w:rsidRPr="00E97FD6" w:rsidRDefault="00431F7C" w:rsidP="0027264F">
      <w:pPr>
        <w:spacing w:line="480" w:lineRule="auto"/>
        <w:rPr>
          <w:rFonts w:ascii="Arial" w:hAnsi="Arial" w:cs="Arial"/>
          <w:sz w:val="24"/>
          <w:szCs w:val="24"/>
          <w:lang w:val="en-GB"/>
        </w:rPr>
      </w:pPr>
    </w:p>
    <w:p w:rsidR="00431F7C" w:rsidRPr="00E97FD6" w:rsidRDefault="00152636" w:rsidP="0027264F">
      <w:pPr>
        <w:spacing w:line="480" w:lineRule="auto"/>
        <w:rPr>
          <w:rFonts w:ascii="Arial" w:hAnsi="Arial" w:cs="Arial"/>
          <w:sz w:val="24"/>
          <w:szCs w:val="24"/>
          <w:lang w:val="en-GB"/>
        </w:rPr>
      </w:pPr>
      <w:r w:rsidRPr="00E97FD6">
        <w:rPr>
          <w:rFonts w:ascii="Arial" w:hAnsi="Arial" w:cs="Arial"/>
          <w:sz w:val="24"/>
          <w:szCs w:val="24"/>
          <w:lang w:val="en-GB"/>
        </w:rPr>
        <w:lastRenderedPageBreak/>
        <w:t>I only knew him in recent years but I vividly recall our few meetings.  The first was a long conversation lasting four or five hours in London.  There he spoke, with the eloquence and passion f</w:t>
      </w:r>
      <w:r w:rsidR="00431F7C" w:rsidRPr="00E97FD6">
        <w:rPr>
          <w:rFonts w:ascii="Arial" w:hAnsi="Arial" w:cs="Arial"/>
          <w:sz w:val="24"/>
          <w:szCs w:val="24"/>
          <w:lang w:val="en-GB"/>
        </w:rPr>
        <w:t>or which he was known</w:t>
      </w:r>
      <w:r w:rsidRPr="00E97FD6">
        <w:rPr>
          <w:rFonts w:ascii="Arial" w:hAnsi="Arial" w:cs="Arial"/>
          <w:sz w:val="24"/>
          <w:szCs w:val="24"/>
          <w:lang w:val="en-GB"/>
        </w:rPr>
        <w:t>, of his motivation</w:t>
      </w:r>
      <w:r w:rsidR="00514734" w:rsidRPr="00E97FD6">
        <w:rPr>
          <w:rFonts w:ascii="Arial" w:hAnsi="Arial" w:cs="Arial"/>
          <w:sz w:val="24"/>
          <w:szCs w:val="24"/>
          <w:lang w:val="en-GB"/>
        </w:rPr>
        <w:t>s</w:t>
      </w:r>
      <w:r w:rsidRPr="00E97FD6">
        <w:rPr>
          <w:rFonts w:ascii="Arial" w:hAnsi="Arial" w:cs="Arial"/>
          <w:sz w:val="24"/>
          <w:szCs w:val="24"/>
          <w:lang w:val="en-GB"/>
        </w:rPr>
        <w:t xml:space="preserve"> for being in politics.  He placed at the forefront of these a belief in European integration.  Later I</w:t>
      </w:r>
      <w:r w:rsidR="007C0192" w:rsidRPr="00E97FD6">
        <w:rPr>
          <w:rFonts w:ascii="Arial" w:hAnsi="Arial" w:cs="Arial"/>
          <w:sz w:val="24"/>
          <w:szCs w:val="24"/>
          <w:lang w:val="en-GB"/>
        </w:rPr>
        <w:t xml:space="preserve"> went to hear him speak at Béa</w:t>
      </w:r>
      <w:r w:rsidR="000524A6" w:rsidRPr="00E97FD6">
        <w:rPr>
          <w:rFonts w:ascii="Arial" w:hAnsi="Arial" w:cs="Arial"/>
          <w:sz w:val="24"/>
          <w:szCs w:val="24"/>
          <w:lang w:val="en-GB"/>
        </w:rPr>
        <w:t xml:space="preserve">l </w:t>
      </w:r>
      <w:r w:rsidR="005858B0" w:rsidRPr="00E97FD6">
        <w:rPr>
          <w:rFonts w:ascii="Arial" w:hAnsi="Arial" w:cs="Arial"/>
          <w:sz w:val="24"/>
          <w:szCs w:val="24"/>
          <w:lang w:val="en-GB"/>
        </w:rPr>
        <w:t>Na</w:t>
      </w:r>
      <w:r w:rsidR="007C0192" w:rsidRPr="00E97FD6">
        <w:rPr>
          <w:rFonts w:ascii="Arial" w:hAnsi="Arial" w:cs="Arial"/>
          <w:sz w:val="24"/>
          <w:szCs w:val="24"/>
          <w:lang w:val="en-GB"/>
        </w:rPr>
        <w:t xml:space="preserve"> </w:t>
      </w:r>
      <w:r w:rsidR="000524A6" w:rsidRPr="00E97FD6">
        <w:rPr>
          <w:rFonts w:ascii="Arial" w:hAnsi="Arial" w:cs="Arial"/>
          <w:sz w:val="24"/>
          <w:szCs w:val="24"/>
          <w:lang w:val="en-GB"/>
        </w:rPr>
        <w:t>Bláth.  Hav</w:t>
      </w:r>
      <w:r w:rsidR="00514734" w:rsidRPr="00E97FD6">
        <w:rPr>
          <w:rFonts w:ascii="Arial" w:hAnsi="Arial" w:cs="Arial"/>
          <w:sz w:val="24"/>
          <w:szCs w:val="24"/>
          <w:lang w:val="en-GB"/>
        </w:rPr>
        <w:t>ing spoken previously at a</w:t>
      </w:r>
      <w:r w:rsidR="000524A6" w:rsidRPr="00E97FD6">
        <w:rPr>
          <w:rFonts w:ascii="Arial" w:hAnsi="Arial" w:cs="Arial"/>
          <w:sz w:val="24"/>
          <w:szCs w:val="24"/>
          <w:lang w:val="en-GB"/>
        </w:rPr>
        <w:t xml:space="preserve"> Michael Collins anniversary event I appreciated the challenges</w:t>
      </w:r>
      <w:r w:rsidR="008A0DE6" w:rsidRPr="00E97FD6">
        <w:rPr>
          <w:rFonts w:ascii="Arial" w:hAnsi="Arial" w:cs="Arial"/>
          <w:sz w:val="24"/>
          <w:szCs w:val="24"/>
          <w:lang w:val="en-GB"/>
        </w:rPr>
        <w:t xml:space="preserve"> in this.  Thes</w:t>
      </w:r>
      <w:r w:rsidR="00431F7C" w:rsidRPr="00E97FD6">
        <w:rPr>
          <w:rFonts w:ascii="Arial" w:hAnsi="Arial" w:cs="Arial"/>
          <w:sz w:val="24"/>
          <w:szCs w:val="24"/>
          <w:lang w:val="en-GB"/>
        </w:rPr>
        <w:t xml:space="preserve">e were particularly obvious for someone </w:t>
      </w:r>
      <w:r w:rsidR="000524A6" w:rsidRPr="00E97FD6">
        <w:rPr>
          <w:rFonts w:ascii="Arial" w:hAnsi="Arial" w:cs="Arial"/>
          <w:sz w:val="24"/>
          <w:szCs w:val="24"/>
          <w:lang w:val="en-GB"/>
        </w:rPr>
        <w:t xml:space="preserve">from a different </w:t>
      </w:r>
      <w:r w:rsidR="005858B0" w:rsidRPr="00E97FD6">
        <w:rPr>
          <w:rFonts w:ascii="Arial" w:hAnsi="Arial" w:cs="Arial"/>
          <w:sz w:val="24"/>
          <w:szCs w:val="24"/>
          <w:lang w:val="en-GB"/>
        </w:rPr>
        <w:t xml:space="preserve">political tradition </w:t>
      </w:r>
      <w:r w:rsidR="00431F7C" w:rsidRPr="00E97FD6">
        <w:rPr>
          <w:rFonts w:ascii="Arial" w:hAnsi="Arial" w:cs="Arial"/>
          <w:sz w:val="24"/>
          <w:szCs w:val="24"/>
          <w:lang w:val="en-GB"/>
        </w:rPr>
        <w:t xml:space="preserve">who had </w:t>
      </w:r>
      <w:r w:rsidR="005858B0" w:rsidRPr="00E97FD6">
        <w:rPr>
          <w:rFonts w:ascii="Arial" w:hAnsi="Arial" w:cs="Arial"/>
          <w:sz w:val="24"/>
          <w:szCs w:val="24"/>
          <w:lang w:val="en-GB"/>
        </w:rPr>
        <w:t>to rise above</w:t>
      </w:r>
      <w:r w:rsidR="000524A6" w:rsidRPr="00E97FD6">
        <w:rPr>
          <w:rFonts w:ascii="Arial" w:hAnsi="Arial" w:cs="Arial"/>
          <w:sz w:val="24"/>
          <w:szCs w:val="24"/>
          <w:lang w:val="en-GB"/>
        </w:rPr>
        <w:t xml:space="preserve"> tribal divis</w:t>
      </w:r>
      <w:r w:rsidR="00514734" w:rsidRPr="00E97FD6">
        <w:rPr>
          <w:rFonts w:ascii="Arial" w:hAnsi="Arial" w:cs="Arial"/>
          <w:sz w:val="24"/>
          <w:szCs w:val="24"/>
          <w:lang w:val="en-GB"/>
        </w:rPr>
        <w:t>ions.</w:t>
      </w:r>
      <w:r w:rsidR="000524A6" w:rsidRPr="00E97FD6">
        <w:rPr>
          <w:rFonts w:ascii="Arial" w:hAnsi="Arial" w:cs="Arial"/>
          <w:sz w:val="24"/>
          <w:szCs w:val="24"/>
          <w:lang w:val="en-GB"/>
        </w:rPr>
        <w:t xml:space="preserve">  </w:t>
      </w:r>
      <w:r w:rsidR="00514734" w:rsidRPr="00E97FD6">
        <w:rPr>
          <w:rFonts w:ascii="Arial" w:hAnsi="Arial" w:cs="Arial"/>
          <w:sz w:val="24"/>
          <w:szCs w:val="24"/>
          <w:lang w:val="en-GB"/>
        </w:rPr>
        <w:t>In fact h</w:t>
      </w:r>
      <w:r w:rsidR="00431F7C" w:rsidRPr="00E97FD6">
        <w:rPr>
          <w:rFonts w:ascii="Arial" w:hAnsi="Arial" w:cs="Arial"/>
          <w:sz w:val="24"/>
          <w:szCs w:val="24"/>
          <w:lang w:val="en-GB"/>
        </w:rPr>
        <w:t>e soared above these differences</w:t>
      </w:r>
      <w:r w:rsidR="000524A6" w:rsidRPr="00E97FD6">
        <w:rPr>
          <w:rFonts w:ascii="Arial" w:hAnsi="Arial" w:cs="Arial"/>
          <w:sz w:val="24"/>
          <w:szCs w:val="24"/>
          <w:lang w:val="en-GB"/>
        </w:rPr>
        <w:t xml:space="preserve"> </w:t>
      </w:r>
      <w:r w:rsidR="006C3EF0" w:rsidRPr="00E97FD6">
        <w:rPr>
          <w:rFonts w:ascii="Arial" w:hAnsi="Arial" w:cs="Arial"/>
          <w:sz w:val="24"/>
          <w:szCs w:val="24"/>
          <w:lang w:val="en-GB"/>
        </w:rPr>
        <w:t>and underlined the ephemeral nat</w:t>
      </w:r>
      <w:r w:rsidR="000524A6" w:rsidRPr="00E97FD6">
        <w:rPr>
          <w:rFonts w:ascii="Arial" w:hAnsi="Arial" w:cs="Arial"/>
          <w:sz w:val="24"/>
          <w:szCs w:val="24"/>
          <w:lang w:val="en-GB"/>
        </w:rPr>
        <w:t>ure of some of our political divisions.</w:t>
      </w:r>
    </w:p>
    <w:p w:rsidR="00431F7C" w:rsidRPr="00E97FD6" w:rsidRDefault="00431F7C" w:rsidP="0027264F">
      <w:pPr>
        <w:spacing w:line="480" w:lineRule="auto"/>
        <w:rPr>
          <w:rFonts w:ascii="Arial" w:hAnsi="Arial" w:cs="Arial"/>
          <w:sz w:val="24"/>
          <w:szCs w:val="24"/>
          <w:lang w:val="en-GB"/>
        </w:rPr>
      </w:pPr>
    </w:p>
    <w:p w:rsidR="000524A6" w:rsidRPr="00E97FD6" w:rsidRDefault="00431F7C" w:rsidP="0027264F">
      <w:pPr>
        <w:spacing w:line="480" w:lineRule="auto"/>
        <w:rPr>
          <w:rFonts w:ascii="Arial" w:hAnsi="Arial" w:cs="Arial"/>
          <w:sz w:val="24"/>
          <w:szCs w:val="24"/>
          <w:lang w:val="en-GB"/>
        </w:rPr>
      </w:pPr>
      <w:r w:rsidRPr="00E97FD6">
        <w:rPr>
          <w:rFonts w:ascii="Arial" w:hAnsi="Arial" w:cs="Arial"/>
          <w:sz w:val="24"/>
          <w:szCs w:val="24"/>
          <w:lang w:val="en-GB"/>
        </w:rPr>
        <w:t>T</w:t>
      </w:r>
      <w:r w:rsidR="000524A6" w:rsidRPr="00E97FD6">
        <w:rPr>
          <w:rFonts w:ascii="Arial" w:hAnsi="Arial" w:cs="Arial"/>
          <w:sz w:val="24"/>
          <w:szCs w:val="24"/>
          <w:lang w:val="en-GB"/>
        </w:rPr>
        <w:t>owards the end of his life</w:t>
      </w:r>
      <w:r w:rsidRPr="00E97FD6">
        <w:rPr>
          <w:rFonts w:ascii="Arial" w:hAnsi="Arial" w:cs="Arial"/>
          <w:sz w:val="24"/>
          <w:szCs w:val="24"/>
          <w:lang w:val="en-GB"/>
        </w:rPr>
        <w:t xml:space="preserve"> in particular</w:t>
      </w:r>
      <w:r w:rsidR="00514734" w:rsidRPr="00E97FD6">
        <w:rPr>
          <w:rFonts w:ascii="Arial" w:hAnsi="Arial" w:cs="Arial"/>
          <w:sz w:val="24"/>
          <w:szCs w:val="24"/>
          <w:lang w:val="en-GB"/>
        </w:rPr>
        <w:t xml:space="preserve"> he provided</w:t>
      </w:r>
      <w:r w:rsidR="000524A6" w:rsidRPr="00E97FD6">
        <w:rPr>
          <w:rFonts w:ascii="Arial" w:hAnsi="Arial" w:cs="Arial"/>
          <w:sz w:val="24"/>
          <w:szCs w:val="24"/>
          <w:lang w:val="en-GB"/>
        </w:rPr>
        <w:t xml:space="preserve"> an example of selfless </w:t>
      </w:r>
      <w:r w:rsidR="00B92E43" w:rsidRPr="00E97FD6">
        <w:rPr>
          <w:rFonts w:ascii="Arial" w:hAnsi="Arial" w:cs="Arial"/>
          <w:sz w:val="24"/>
          <w:szCs w:val="24"/>
          <w:lang w:val="en-GB"/>
        </w:rPr>
        <w:t>dedication to public service.  His passing was not merely a grievous loss to his family but also to the nation.</w:t>
      </w:r>
    </w:p>
    <w:p w:rsidR="00B92E43" w:rsidRPr="00E97FD6" w:rsidRDefault="00B92E43" w:rsidP="0027264F">
      <w:pPr>
        <w:spacing w:line="480" w:lineRule="auto"/>
        <w:rPr>
          <w:rFonts w:ascii="Arial" w:hAnsi="Arial" w:cs="Arial"/>
          <w:sz w:val="24"/>
          <w:szCs w:val="24"/>
          <w:lang w:val="en-GB"/>
        </w:rPr>
      </w:pPr>
    </w:p>
    <w:p w:rsidR="00065DBA" w:rsidRPr="00E97FD6" w:rsidRDefault="00C44CBC" w:rsidP="0027264F">
      <w:pPr>
        <w:spacing w:line="480" w:lineRule="auto"/>
        <w:rPr>
          <w:rFonts w:ascii="Arial" w:hAnsi="Arial" w:cs="Arial"/>
          <w:sz w:val="24"/>
          <w:szCs w:val="24"/>
          <w:lang w:val="en-GB"/>
        </w:rPr>
      </w:pPr>
      <w:r w:rsidRPr="00E97FD6">
        <w:rPr>
          <w:rFonts w:ascii="Arial" w:hAnsi="Arial" w:cs="Arial"/>
          <w:sz w:val="24"/>
          <w:szCs w:val="24"/>
          <w:lang w:val="en-GB"/>
        </w:rPr>
        <w:t xml:space="preserve">This evening I want to address the </w:t>
      </w:r>
      <w:r w:rsidR="00B92E43" w:rsidRPr="00E97FD6">
        <w:rPr>
          <w:rFonts w:ascii="Arial" w:hAnsi="Arial" w:cs="Arial"/>
          <w:sz w:val="24"/>
          <w:szCs w:val="24"/>
          <w:lang w:val="en-GB"/>
        </w:rPr>
        <w:t>rel</w:t>
      </w:r>
      <w:r w:rsidR="00A7208C">
        <w:rPr>
          <w:rFonts w:ascii="Arial" w:hAnsi="Arial" w:cs="Arial"/>
          <w:sz w:val="24"/>
          <w:szCs w:val="24"/>
          <w:lang w:val="en-GB"/>
        </w:rPr>
        <w:t>ationship between the executive</w:t>
      </w:r>
      <w:r w:rsidR="00B92E43" w:rsidRPr="00E97FD6">
        <w:rPr>
          <w:rFonts w:ascii="Arial" w:hAnsi="Arial" w:cs="Arial"/>
          <w:sz w:val="24"/>
          <w:szCs w:val="24"/>
          <w:lang w:val="en-GB"/>
        </w:rPr>
        <w:t>, the legisla</w:t>
      </w:r>
      <w:r w:rsidR="008A0DE6" w:rsidRPr="00E97FD6">
        <w:rPr>
          <w:rFonts w:ascii="Arial" w:hAnsi="Arial" w:cs="Arial"/>
          <w:sz w:val="24"/>
          <w:szCs w:val="24"/>
          <w:lang w:val="en-GB"/>
        </w:rPr>
        <w:t>ture an</w:t>
      </w:r>
      <w:r w:rsidR="007C0192" w:rsidRPr="00E97FD6">
        <w:rPr>
          <w:rFonts w:ascii="Arial" w:hAnsi="Arial" w:cs="Arial"/>
          <w:sz w:val="24"/>
          <w:szCs w:val="24"/>
          <w:lang w:val="en-GB"/>
        </w:rPr>
        <w:t>d the Courts under our C</w:t>
      </w:r>
      <w:r w:rsidR="00B92E43" w:rsidRPr="00E97FD6">
        <w:rPr>
          <w:rFonts w:ascii="Arial" w:hAnsi="Arial" w:cs="Arial"/>
          <w:sz w:val="24"/>
          <w:szCs w:val="24"/>
          <w:lang w:val="en-GB"/>
        </w:rPr>
        <w:t>onstitution</w:t>
      </w:r>
      <w:r w:rsidR="00C474B1" w:rsidRPr="00E97FD6">
        <w:rPr>
          <w:rFonts w:ascii="Arial" w:hAnsi="Arial" w:cs="Arial"/>
          <w:sz w:val="24"/>
          <w:szCs w:val="24"/>
          <w:lang w:val="en-GB"/>
        </w:rPr>
        <w:t>.  I do so with</w:t>
      </w:r>
      <w:r w:rsidR="008A0DE6" w:rsidRPr="00E97FD6">
        <w:rPr>
          <w:rFonts w:ascii="Arial" w:hAnsi="Arial" w:cs="Arial"/>
          <w:sz w:val="24"/>
          <w:szCs w:val="24"/>
          <w:lang w:val="en-GB"/>
        </w:rPr>
        <w:t>, indeed</w:t>
      </w:r>
      <w:r w:rsidR="00B92E43" w:rsidRPr="00E97FD6">
        <w:rPr>
          <w:rFonts w:ascii="Arial" w:hAnsi="Arial" w:cs="Arial"/>
          <w:sz w:val="24"/>
          <w:szCs w:val="24"/>
          <w:lang w:val="en-GB"/>
        </w:rPr>
        <w:t xml:space="preserve"> because of</w:t>
      </w:r>
      <w:r w:rsidR="005858B0" w:rsidRPr="00E97FD6">
        <w:rPr>
          <w:rFonts w:ascii="Arial" w:hAnsi="Arial" w:cs="Arial"/>
          <w:sz w:val="24"/>
          <w:szCs w:val="24"/>
          <w:lang w:val="en-GB"/>
        </w:rPr>
        <w:t>, an</w:t>
      </w:r>
      <w:r w:rsidR="00C474B1" w:rsidRPr="00E97FD6">
        <w:rPr>
          <w:rFonts w:ascii="Arial" w:hAnsi="Arial" w:cs="Arial"/>
          <w:sz w:val="24"/>
          <w:szCs w:val="24"/>
          <w:lang w:val="en-GB"/>
        </w:rPr>
        <w:t xml:space="preserve"> abiding memory of sitting at the Cabinet table of two governments</w:t>
      </w:r>
      <w:r w:rsidR="00B92E43" w:rsidRPr="00E97FD6">
        <w:rPr>
          <w:rFonts w:ascii="Arial" w:hAnsi="Arial" w:cs="Arial"/>
          <w:sz w:val="24"/>
          <w:szCs w:val="24"/>
          <w:lang w:val="en-GB"/>
        </w:rPr>
        <w:t xml:space="preserve"> in difficult times that sometimes</w:t>
      </w:r>
      <w:r w:rsidR="00514734" w:rsidRPr="00E97FD6">
        <w:rPr>
          <w:rFonts w:ascii="Arial" w:hAnsi="Arial" w:cs="Arial"/>
          <w:sz w:val="24"/>
          <w:szCs w:val="24"/>
          <w:lang w:val="en-GB"/>
        </w:rPr>
        <w:t xml:space="preserve"> had to</w:t>
      </w:r>
      <w:r w:rsidR="00B92E43" w:rsidRPr="00E97FD6">
        <w:rPr>
          <w:rFonts w:ascii="Arial" w:hAnsi="Arial" w:cs="Arial"/>
          <w:sz w:val="24"/>
          <w:szCs w:val="24"/>
          <w:lang w:val="en-GB"/>
        </w:rPr>
        <w:t xml:space="preserve"> grapple with the uncertainties of </w:t>
      </w:r>
      <w:r w:rsidR="009D55B8">
        <w:rPr>
          <w:rFonts w:ascii="Arial" w:hAnsi="Arial" w:cs="Arial"/>
          <w:sz w:val="24"/>
          <w:szCs w:val="24"/>
          <w:lang w:val="en-GB"/>
        </w:rPr>
        <w:t xml:space="preserve">the prospect of </w:t>
      </w:r>
      <w:r w:rsidR="00514734" w:rsidRPr="00E97FD6">
        <w:rPr>
          <w:rFonts w:ascii="Arial" w:hAnsi="Arial" w:cs="Arial"/>
          <w:sz w:val="24"/>
          <w:szCs w:val="24"/>
          <w:lang w:val="en-GB"/>
        </w:rPr>
        <w:t xml:space="preserve">later </w:t>
      </w:r>
      <w:r w:rsidR="00B92E43" w:rsidRPr="00E97FD6">
        <w:rPr>
          <w:rFonts w:ascii="Arial" w:hAnsi="Arial" w:cs="Arial"/>
          <w:sz w:val="24"/>
          <w:szCs w:val="24"/>
          <w:lang w:val="en-GB"/>
        </w:rPr>
        <w:t>judicial interpretation</w:t>
      </w:r>
      <w:r w:rsidR="008A0DE6" w:rsidRPr="00E97FD6">
        <w:rPr>
          <w:rFonts w:ascii="Arial" w:hAnsi="Arial" w:cs="Arial"/>
          <w:sz w:val="24"/>
          <w:szCs w:val="24"/>
          <w:lang w:val="en-GB"/>
        </w:rPr>
        <w:t xml:space="preserve"> of legislation that was being considered</w:t>
      </w:r>
      <w:r w:rsidR="00B92E43" w:rsidRPr="00E97FD6">
        <w:rPr>
          <w:rFonts w:ascii="Arial" w:hAnsi="Arial" w:cs="Arial"/>
          <w:sz w:val="24"/>
          <w:szCs w:val="24"/>
          <w:lang w:val="en-GB"/>
        </w:rPr>
        <w:t>.</w:t>
      </w:r>
      <w:r w:rsidR="00C474B1" w:rsidRPr="00E97FD6">
        <w:rPr>
          <w:rFonts w:ascii="Arial" w:hAnsi="Arial" w:cs="Arial"/>
          <w:sz w:val="24"/>
          <w:szCs w:val="24"/>
          <w:lang w:val="en-GB"/>
        </w:rPr>
        <w:t xml:space="preserve">  </w:t>
      </w:r>
      <w:r w:rsidR="00B92E43" w:rsidRPr="00E97FD6">
        <w:rPr>
          <w:rFonts w:ascii="Arial" w:hAnsi="Arial" w:cs="Arial"/>
          <w:sz w:val="24"/>
          <w:szCs w:val="24"/>
          <w:lang w:val="en-GB"/>
        </w:rPr>
        <w:t xml:space="preserve">Some of the uncertainties </w:t>
      </w:r>
      <w:r w:rsidR="00065DBA" w:rsidRPr="00E97FD6">
        <w:rPr>
          <w:rFonts w:ascii="Arial" w:hAnsi="Arial" w:cs="Arial"/>
          <w:sz w:val="24"/>
          <w:szCs w:val="24"/>
          <w:lang w:val="en-GB"/>
        </w:rPr>
        <w:t>that I felt at</w:t>
      </w:r>
      <w:r w:rsidR="00C474B1" w:rsidRPr="00E97FD6">
        <w:rPr>
          <w:rFonts w:ascii="Arial" w:hAnsi="Arial" w:cs="Arial"/>
          <w:sz w:val="24"/>
          <w:szCs w:val="24"/>
          <w:lang w:val="en-GB"/>
        </w:rPr>
        <w:t xml:space="preserve"> that time were reflected in a Thom</w:t>
      </w:r>
      <w:r w:rsidR="00EA55C6" w:rsidRPr="00E97FD6">
        <w:rPr>
          <w:rFonts w:ascii="Arial" w:hAnsi="Arial" w:cs="Arial"/>
          <w:sz w:val="24"/>
          <w:szCs w:val="24"/>
          <w:lang w:val="en-GB"/>
        </w:rPr>
        <w:t>as Davis L</w:t>
      </w:r>
      <w:r w:rsidR="00065DBA" w:rsidRPr="00E97FD6">
        <w:rPr>
          <w:rFonts w:ascii="Arial" w:hAnsi="Arial" w:cs="Arial"/>
          <w:sz w:val="24"/>
          <w:szCs w:val="24"/>
          <w:lang w:val="en-GB"/>
        </w:rPr>
        <w:t xml:space="preserve">ecture that I gave in </w:t>
      </w:r>
      <w:r w:rsidR="008A0DE6" w:rsidRPr="00E97FD6">
        <w:rPr>
          <w:rFonts w:ascii="Arial" w:hAnsi="Arial" w:cs="Arial"/>
          <w:sz w:val="24"/>
          <w:szCs w:val="24"/>
          <w:lang w:val="en-GB"/>
        </w:rPr>
        <w:t>the eighties</w:t>
      </w:r>
      <w:r w:rsidR="00065DBA" w:rsidRPr="00E97FD6">
        <w:rPr>
          <w:rFonts w:ascii="Arial" w:hAnsi="Arial" w:cs="Arial"/>
          <w:sz w:val="24"/>
          <w:szCs w:val="24"/>
          <w:lang w:val="en-GB"/>
        </w:rPr>
        <w:t>.  Observing subs</w:t>
      </w:r>
      <w:r w:rsidR="007C0192" w:rsidRPr="00E97FD6">
        <w:rPr>
          <w:rFonts w:ascii="Arial" w:hAnsi="Arial" w:cs="Arial"/>
          <w:sz w:val="24"/>
          <w:szCs w:val="24"/>
          <w:lang w:val="en-GB"/>
        </w:rPr>
        <w:t>eq</w:t>
      </w:r>
      <w:r w:rsidR="00065DBA" w:rsidRPr="00E97FD6">
        <w:rPr>
          <w:rFonts w:ascii="Arial" w:hAnsi="Arial" w:cs="Arial"/>
          <w:sz w:val="24"/>
          <w:szCs w:val="24"/>
          <w:lang w:val="en-GB"/>
        </w:rPr>
        <w:t>uent developments from far</w:t>
      </w:r>
      <w:r w:rsidR="00514734" w:rsidRPr="00E97FD6">
        <w:rPr>
          <w:rFonts w:ascii="Arial" w:hAnsi="Arial" w:cs="Arial"/>
          <w:sz w:val="24"/>
          <w:szCs w:val="24"/>
          <w:lang w:val="en-GB"/>
        </w:rPr>
        <w:t xml:space="preserve"> away</w:t>
      </w:r>
      <w:r w:rsidR="009D55B8">
        <w:rPr>
          <w:rFonts w:ascii="Arial" w:hAnsi="Arial" w:cs="Arial"/>
          <w:sz w:val="24"/>
          <w:szCs w:val="24"/>
          <w:lang w:val="en-GB"/>
        </w:rPr>
        <w:t xml:space="preserve"> since then</w:t>
      </w:r>
      <w:r w:rsidR="00721A42">
        <w:rPr>
          <w:rFonts w:ascii="Arial" w:hAnsi="Arial" w:cs="Arial"/>
          <w:sz w:val="24"/>
          <w:szCs w:val="24"/>
          <w:lang w:val="en-GB"/>
        </w:rPr>
        <w:t>,</w:t>
      </w:r>
      <w:r w:rsidR="00514734" w:rsidRPr="00E97FD6">
        <w:rPr>
          <w:rFonts w:ascii="Arial" w:hAnsi="Arial" w:cs="Arial"/>
          <w:sz w:val="24"/>
          <w:szCs w:val="24"/>
          <w:lang w:val="en-GB"/>
        </w:rPr>
        <w:t xml:space="preserve"> the issues that gave </w:t>
      </w:r>
      <w:r w:rsidR="00514734" w:rsidRPr="00E97FD6">
        <w:rPr>
          <w:rFonts w:ascii="Arial" w:hAnsi="Arial" w:cs="Arial"/>
          <w:sz w:val="24"/>
          <w:szCs w:val="24"/>
          <w:lang w:val="en-GB"/>
        </w:rPr>
        <w:lastRenderedPageBreak/>
        <w:t>rise to</w:t>
      </w:r>
      <w:r w:rsidR="00431F7C" w:rsidRPr="00E97FD6">
        <w:rPr>
          <w:rFonts w:ascii="Arial" w:hAnsi="Arial" w:cs="Arial"/>
          <w:sz w:val="24"/>
          <w:szCs w:val="24"/>
          <w:lang w:val="en-GB"/>
        </w:rPr>
        <w:t xml:space="preserve"> those concerns have not abated</w:t>
      </w:r>
      <w:r w:rsidR="009D55B8">
        <w:rPr>
          <w:rFonts w:ascii="Arial" w:hAnsi="Arial" w:cs="Arial"/>
          <w:sz w:val="24"/>
          <w:szCs w:val="24"/>
          <w:lang w:val="en-GB"/>
        </w:rPr>
        <w:t xml:space="preserve"> in the interval for more recent Attornies General</w:t>
      </w:r>
      <w:r w:rsidR="00431F7C" w:rsidRPr="00E97FD6">
        <w:rPr>
          <w:rFonts w:ascii="Arial" w:hAnsi="Arial" w:cs="Arial"/>
          <w:sz w:val="24"/>
          <w:szCs w:val="24"/>
          <w:lang w:val="en-GB"/>
        </w:rPr>
        <w:t>.  Perhaps they have even increased.</w:t>
      </w:r>
    </w:p>
    <w:p w:rsidR="00431F7C" w:rsidRPr="00E97FD6" w:rsidRDefault="00431F7C" w:rsidP="0027264F">
      <w:pPr>
        <w:spacing w:line="480" w:lineRule="auto"/>
        <w:rPr>
          <w:rFonts w:ascii="Arial" w:hAnsi="Arial" w:cs="Arial"/>
          <w:sz w:val="24"/>
          <w:szCs w:val="24"/>
          <w:lang w:val="en-GB"/>
        </w:rPr>
      </w:pPr>
    </w:p>
    <w:p w:rsidR="00B662FD" w:rsidRPr="00E97FD6" w:rsidRDefault="009D55B8" w:rsidP="0027264F">
      <w:pPr>
        <w:spacing w:line="480" w:lineRule="auto"/>
        <w:rPr>
          <w:rFonts w:ascii="Arial" w:hAnsi="Arial" w:cs="Arial"/>
          <w:sz w:val="24"/>
          <w:szCs w:val="24"/>
          <w:lang w:val="en-GB"/>
        </w:rPr>
      </w:pPr>
      <w:r>
        <w:rPr>
          <w:rFonts w:ascii="Arial" w:hAnsi="Arial" w:cs="Arial"/>
          <w:sz w:val="24"/>
          <w:szCs w:val="24"/>
          <w:lang w:val="en-GB"/>
        </w:rPr>
        <w:t>Of course t</w:t>
      </w:r>
      <w:r w:rsidR="00543E62" w:rsidRPr="00E97FD6">
        <w:rPr>
          <w:rFonts w:ascii="Arial" w:hAnsi="Arial" w:cs="Arial"/>
          <w:sz w:val="24"/>
          <w:szCs w:val="24"/>
          <w:lang w:val="en-GB"/>
        </w:rPr>
        <w:t>he Courts have not been invested</w:t>
      </w:r>
      <w:r w:rsidR="00065DBA" w:rsidRPr="00E97FD6">
        <w:rPr>
          <w:rFonts w:ascii="Arial" w:hAnsi="Arial" w:cs="Arial"/>
          <w:sz w:val="24"/>
          <w:szCs w:val="24"/>
          <w:lang w:val="en-GB"/>
        </w:rPr>
        <w:t xml:space="preserve"> by the Constitution</w:t>
      </w:r>
      <w:r w:rsidR="00543E62" w:rsidRPr="00E97FD6">
        <w:rPr>
          <w:rFonts w:ascii="Arial" w:hAnsi="Arial" w:cs="Arial"/>
          <w:sz w:val="24"/>
          <w:szCs w:val="24"/>
          <w:lang w:val="en-GB"/>
        </w:rPr>
        <w:t xml:space="preserve"> with the power to make laws.  The Oireachtas has the sole law-making function.  This </w:t>
      </w:r>
      <w:r w:rsidR="008A0DE6" w:rsidRPr="00E97FD6">
        <w:rPr>
          <w:rFonts w:ascii="Arial" w:hAnsi="Arial" w:cs="Arial"/>
          <w:sz w:val="24"/>
          <w:szCs w:val="24"/>
          <w:lang w:val="en-GB"/>
        </w:rPr>
        <w:t>r</w:t>
      </w:r>
      <w:r w:rsidR="00543E62" w:rsidRPr="00E97FD6">
        <w:rPr>
          <w:rFonts w:ascii="Arial" w:hAnsi="Arial" w:cs="Arial"/>
          <w:sz w:val="24"/>
          <w:szCs w:val="24"/>
          <w:lang w:val="en-GB"/>
        </w:rPr>
        <w:t>eflects the essence of democracy.  Abraham Lincoln in his Gettysburg address dedicated his nation “to government of the people by the people and for the people” and our Constitution seeks the same end.</w:t>
      </w:r>
      <w:r w:rsidR="000B2A28" w:rsidRPr="00E97FD6">
        <w:rPr>
          <w:rFonts w:ascii="Arial" w:hAnsi="Arial" w:cs="Arial"/>
          <w:sz w:val="24"/>
          <w:szCs w:val="24"/>
          <w:lang w:val="en-GB"/>
        </w:rPr>
        <w:t xml:space="preserve">  </w:t>
      </w:r>
      <w:r w:rsidR="00065DBA" w:rsidRPr="00E97FD6">
        <w:rPr>
          <w:rFonts w:ascii="Arial" w:hAnsi="Arial" w:cs="Arial"/>
          <w:sz w:val="24"/>
          <w:szCs w:val="24"/>
          <w:lang w:val="en-GB"/>
        </w:rPr>
        <w:t>But t</w:t>
      </w:r>
      <w:r w:rsidR="000B2A28" w:rsidRPr="00E97FD6">
        <w:rPr>
          <w:rFonts w:ascii="Arial" w:hAnsi="Arial" w:cs="Arial"/>
          <w:sz w:val="24"/>
          <w:szCs w:val="24"/>
          <w:lang w:val="en-GB"/>
        </w:rPr>
        <w:t xml:space="preserve">his definition </w:t>
      </w:r>
      <w:r w:rsidR="00065DBA" w:rsidRPr="00E97FD6">
        <w:rPr>
          <w:rFonts w:ascii="Arial" w:hAnsi="Arial" w:cs="Arial"/>
          <w:sz w:val="24"/>
          <w:szCs w:val="24"/>
          <w:lang w:val="en-GB"/>
        </w:rPr>
        <w:t>of democracy does not deny the legitimacy of intervention by the</w:t>
      </w:r>
      <w:r w:rsidR="000B2A28" w:rsidRPr="00E97FD6">
        <w:rPr>
          <w:rFonts w:ascii="Arial" w:hAnsi="Arial" w:cs="Arial"/>
          <w:sz w:val="24"/>
          <w:szCs w:val="24"/>
          <w:lang w:val="en-GB"/>
        </w:rPr>
        <w:t xml:space="preserve"> </w:t>
      </w:r>
      <w:r w:rsidR="005858B0" w:rsidRPr="00E97FD6">
        <w:rPr>
          <w:rFonts w:ascii="Arial" w:hAnsi="Arial" w:cs="Arial"/>
          <w:sz w:val="24"/>
          <w:szCs w:val="24"/>
          <w:lang w:val="en-GB"/>
        </w:rPr>
        <w:t>Courts to</w:t>
      </w:r>
      <w:r>
        <w:rPr>
          <w:rFonts w:ascii="Arial" w:hAnsi="Arial" w:cs="Arial"/>
          <w:sz w:val="24"/>
          <w:szCs w:val="24"/>
          <w:lang w:val="en-GB"/>
        </w:rPr>
        <w:t xml:space="preserve"> strike down laws duly enacted</w:t>
      </w:r>
      <w:r w:rsidR="00065DBA" w:rsidRPr="00E97FD6">
        <w:rPr>
          <w:rFonts w:ascii="Arial" w:hAnsi="Arial" w:cs="Arial"/>
          <w:sz w:val="24"/>
          <w:szCs w:val="24"/>
          <w:lang w:val="en-GB"/>
        </w:rPr>
        <w:t xml:space="preserve"> where these</w:t>
      </w:r>
      <w:r w:rsidR="00514734" w:rsidRPr="00E97FD6">
        <w:rPr>
          <w:rFonts w:ascii="Arial" w:hAnsi="Arial" w:cs="Arial"/>
          <w:sz w:val="24"/>
          <w:szCs w:val="24"/>
          <w:lang w:val="en-GB"/>
        </w:rPr>
        <w:t xml:space="preserve"> laws are repugnant to </w:t>
      </w:r>
      <w:r>
        <w:rPr>
          <w:rFonts w:ascii="Arial" w:hAnsi="Arial" w:cs="Arial"/>
          <w:sz w:val="24"/>
          <w:szCs w:val="24"/>
          <w:lang w:val="en-GB"/>
        </w:rPr>
        <w:t>the</w:t>
      </w:r>
      <w:r w:rsidR="00065DBA" w:rsidRPr="00E97FD6">
        <w:rPr>
          <w:rFonts w:ascii="Arial" w:hAnsi="Arial" w:cs="Arial"/>
          <w:sz w:val="24"/>
          <w:szCs w:val="24"/>
          <w:lang w:val="en-GB"/>
        </w:rPr>
        <w:t xml:space="preserve"> Constitution.  </w:t>
      </w:r>
      <w:r>
        <w:rPr>
          <w:rFonts w:ascii="Arial" w:hAnsi="Arial" w:cs="Arial"/>
          <w:sz w:val="24"/>
          <w:szCs w:val="24"/>
          <w:lang w:val="en-GB"/>
        </w:rPr>
        <w:t>It should also be mentioned in this context that, u</w:t>
      </w:r>
      <w:r w:rsidR="00065DBA" w:rsidRPr="00E97FD6">
        <w:rPr>
          <w:rFonts w:ascii="Arial" w:hAnsi="Arial" w:cs="Arial"/>
          <w:sz w:val="24"/>
          <w:szCs w:val="24"/>
          <w:lang w:val="en-GB"/>
        </w:rPr>
        <w:t xml:space="preserve">nlike the United </w:t>
      </w:r>
      <w:r w:rsidR="00ED65FA">
        <w:rPr>
          <w:rFonts w:ascii="Arial" w:hAnsi="Arial" w:cs="Arial"/>
          <w:sz w:val="24"/>
          <w:szCs w:val="24"/>
          <w:lang w:val="en-GB"/>
        </w:rPr>
        <w:t>State</w:t>
      </w:r>
      <w:r w:rsidR="00065DBA" w:rsidRPr="00E97FD6">
        <w:rPr>
          <w:rFonts w:ascii="Arial" w:hAnsi="Arial" w:cs="Arial"/>
          <w:sz w:val="24"/>
          <w:szCs w:val="24"/>
          <w:lang w:val="en-GB"/>
        </w:rPr>
        <w:t>s Constitution</w:t>
      </w:r>
      <w:r>
        <w:rPr>
          <w:rFonts w:ascii="Arial" w:hAnsi="Arial" w:cs="Arial"/>
          <w:sz w:val="24"/>
          <w:szCs w:val="24"/>
          <w:lang w:val="en-GB"/>
        </w:rPr>
        <w:t>,</w:t>
      </w:r>
      <w:r w:rsidR="00065DBA" w:rsidRPr="00E97FD6">
        <w:rPr>
          <w:rFonts w:ascii="Arial" w:hAnsi="Arial" w:cs="Arial"/>
          <w:sz w:val="24"/>
          <w:szCs w:val="24"/>
          <w:lang w:val="en-GB"/>
        </w:rPr>
        <w:t xml:space="preserve"> the Irish Constitution was adopted by plebiscite in 1937</w:t>
      </w:r>
      <w:r w:rsidR="00514734" w:rsidRPr="00E97FD6">
        <w:rPr>
          <w:rFonts w:ascii="Arial" w:hAnsi="Arial" w:cs="Arial"/>
          <w:sz w:val="24"/>
          <w:szCs w:val="24"/>
          <w:lang w:val="en-GB"/>
        </w:rPr>
        <w:t>.  T</w:t>
      </w:r>
      <w:r w:rsidR="00065DBA" w:rsidRPr="00E97FD6">
        <w:rPr>
          <w:rFonts w:ascii="Arial" w:hAnsi="Arial" w:cs="Arial"/>
          <w:sz w:val="24"/>
          <w:szCs w:val="24"/>
          <w:lang w:val="en-GB"/>
        </w:rPr>
        <w:t>he people</w:t>
      </w:r>
      <w:r w:rsidR="00514734" w:rsidRPr="00E97FD6">
        <w:rPr>
          <w:rFonts w:ascii="Arial" w:hAnsi="Arial" w:cs="Arial"/>
          <w:sz w:val="24"/>
          <w:szCs w:val="24"/>
          <w:lang w:val="en-GB"/>
        </w:rPr>
        <w:t xml:space="preserve"> thereby</w:t>
      </w:r>
      <w:r w:rsidR="00065DBA" w:rsidRPr="00E97FD6">
        <w:rPr>
          <w:rFonts w:ascii="Arial" w:hAnsi="Arial" w:cs="Arial"/>
          <w:sz w:val="24"/>
          <w:szCs w:val="24"/>
          <w:lang w:val="en-GB"/>
        </w:rPr>
        <w:t xml:space="preserve"> expressly empowered the Cour</w:t>
      </w:r>
      <w:r w:rsidR="008A0DE6" w:rsidRPr="00E97FD6">
        <w:rPr>
          <w:rFonts w:ascii="Arial" w:hAnsi="Arial" w:cs="Arial"/>
          <w:sz w:val="24"/>
          <w:szCs w:val="24"/>
          <w:lang w:val="en-GB"/>
        </w:rPr>
        <w:t>ts to protect its provisions.</w:t>
      </w:r>
    </w:p>
    <w:p w:rsidR="00431F7C" w:rsidRPr="00E97FD6" w:rsidRDefault="00431F7C" w:rsidP="0027264F">
      <w:pPr>
        <w:spacing w:line="480" w:lineRule="auto"/>
        <w:rPr>
          <w:rFonts w:ascii="Arial" w:hAnsi="Arial" w:cs="Arial"/>
          <w:sz w:val="24"/>
          <w:szCs w:val="24"/>
          <w:lang w:val="en-GB"/>
        </w:rPr>
      </w:pPr>
    </w:p>
    <w:p w:rsidR="00431F7C" w:rsidRPr="00E97FD6" w:rsidRDefault="00AA575E" w:rsidP="0027264F">
      <w:pPr>
        <w:spacing w:line="480" w:lineRule="auto"/>
        <w:rPr>
          <w:rFonts w:ascii="Arial" w:hAnsi="Arial" w:cs="Arial"/>
          <w:sz w:val="24"/>
          <w:szCs w:val="24"/>
          <w:lang w:val="en-GB"/>
        </w:rPr>
      </w:pPr>
      <w:r>
        <w:rPr>
          <w:rFonts w:ascii="Arial" w:hAnsi="Arial" w:cs="Arial"/>
          <w:sz w:val="24"/>
          <w:szCs w:val="24"/>
          <w:lang w:val="en-GB"/>
        </w:rPr>
        <w:t>T</w:t>
      </w:r>
      <w:r w:rsidR="00431F7C" w:rsidRPr="00E97FD6">
        <w:rPr>
          <w:rFonts w:ascii="Arial" w:hAnsi="Arial" w:cs="Arial"/>
          <w:sz w:val="24"/>
          <w:szCs w:val="24"/>
          <w:lang w:val="en-GB"/>
        </w:rPr>
        <w:t xml:space="preserve">wo </w:t>
      </w:r>
      <w:r>
        <w:rPr>
          <w:rFonts w:ascii="Arial" w:hAnsi="Arial" w:cs="Arial"/>
          <w:sz w:val="24"/>
          <w:szCs w:val="24"/>
          <w:lang w:val="en-GB"/>
        </w:rPr>
        <w:t>of the</w:t>
      </w:r>
      <w:r w:rsidR="00A62215">
        <w:rPr>
          <w:rFonts w:ascii="Arial" w:hAnsi="Arial" w:cs="Arial"/>
          <w:sz w:val="24"/>
          <w:szCs w:val="24"/>
          <w:lang w:val="en-GB"/>
        </w:rPr>
        <w:t xml:space="preserve"> </w:t>
      </w:r>
      <w:r>
        <w:rPr>
          <w:rFonts w:ascii="Arial" w:hAnsi="Arial" w:cs="Arial"/>
          <w:sz w:val="24"/>
          <w:szCs w:val="24"/>
          <w:lang w:val="en-GB"/>
        </w:rPr>
        <w:t>lessons that may</w:t>
      </w:r>
      <w:r w:rsidR="00431F7C" w:rsidRPr="00E97FD6">
        <w:rPr>
          <w:rFonts w:ascii="Arial" w:hAnsi="Arial" w:cs="Arial"/>
          <w:sz w:val="24"/>
          <w:szCs w:val="24"/>
          <w:lang w:val="en-GB"/>
        </w:rPr>
        <w:t xml:space="preserve"> be drawn</w:t>
      </w:r>
      <w:r w:rsidR="00514734" w:rsidRPr="00E97FD6">
        <w:rPr>
          <w:rFonts w:ascii="Arial" w:hAnsi="Arial" w:cs="Arial"/>
          <w:sz w:val="24"/>
          <w:szCs w:val="24"/>
          <w:lang w:val="en-GB"/>
        </w:rPr>
        <w:t xml:space="preserve"> from the foregoing</w:t>
      </w:r>
      <w:r>
        <w:rPr>
          <w:rFonts w:ascii="Arial" w:hAnsi="Arial" w:cs="Arial"/>
          <w:sz w:val="24"/>
          <w:szCs w:val="24"/>
          <w:lang w:val="en-GB"/>
        </w:rPr>
        <w:t xml:space="preserve"> are</w:t>
      </w:r>
      <w:r w:rsidR="00B662FD" w:rsidRPr="00E97FD6">
        <w:rPr>
          <w:rFonts w:ascii="Arial" w:hAnsi="Arial" w:cs="Arial"/>
          <w:sz w:val="24"/>
          <w:szCs w:val="24"/>
          <w:lang w:val="en-GB"/>
        </w:rPr>
        <w:t xml:space="preserve">:  </w:t>
      </w:r>
      <w:r w:rsidR="00514734" w:rsidRPr="00E97FD6">
        <w:rPr>
          <w:rFonts w:ascii="Arial" w:hAnsi="Arial" w:cs="Arial"/>
          <w:sz w:val="24"/>
          <w:szCs w:val="24"/>
          <w:lang w:val="en-GB"/>
        </w:rPr>
        <w:t xml:space="preserve">firstly, </w:t>
      </w:r>
      <w:r w:rsidR="00B662FD" w:rsidRPr="00E97FD6">
        <w:rPr>
          <w:rFonts w:ascii="Arial" w:hAnsi="Arial" w:cs="Arial"/>
          <w:sz w:val="24"/>
          <w:szCs w:val="24"/>
          <w:lang w:val="en-GB"/>
        </w:rPr>
        <w:t xml:space="preserve">the legislature should make the laws and should not leave it to the Courts to do so and </w:t>
      </w:r>
      <w:r w:rsidR="00514734" w:rsidRPr="00E97FD6">
        <w:rPr>
          <w:rFonts w:ascii="Arial" w:hAnsi="Arial" w:cs="Arial"/>
          <w:sz w:val="24"/>
          <w:szCs w:val="24"/>
          <w:lang w:val="en-GB"/>
        </w:rPr>
        <w:t xml:space="preserve">secondly, </w:t>
      </w:r>
      <w:r w:rsidR="00B662FD" w:rsidRPr="00E97FD6">
        <w:rPr>
          <w:rFonts w:ascii="Arial" w:hAnsi="Arial" w:cs="Arial"/>
          <w:sz w:val="24"/>
          <w:szCs w:val="24"/>
          <w:lang w:val="en-GB"/>
        </w:rPr>
        <w:t>the Courts should not go further in their function in striking down l</w:t>
      </w:r>
      <w:r w:rsidR="00514734" w:rsidRPr="00E97FD6">
        <w:rPr>
          <w:rFonts w:ascii="Arial" w:hAnsi="Arial" w:cs="Arial"/>
          <w:sz w:val="24"/>
          <w:szCs w:val="24"/>
          <w:lang w:val="en-GB"/>
        </w:rPr>
        <w:t xml:space="preserve">aws </w:t>
      </w:r>
      <w:r w:rsidR="008A0DE6" w:rsidRPr="00E97FD6">
        <w:rPr>
          <w:rFonts w:ascii="Arial" w:hAnsi="Arial" w:cs="Arial"/>
          <w:sz w:val="24"/>
          <w:szCs w:val="24"/>
          <w:lang w:val="en-GB"/>
        </w:rPr>
        <w:t xml:space="preserve">or government action </w:t>
      </w:r>
      <w:r w:rsidR="00B662FD" w:rsidRPr="00E97FD6">
        <w:rPr>
          <w:rFonts w:ascii="Arial" w:hAnsi="Arial" w:cs="Arial"/>
          <w:sz w:val="24"/>
          <w:szCs w:val="24"/>
          <w:lang w:val="en-GB"/>
        </w:rPr>
        <w:t>than it is reasonable to inf</w:t>
      </w:r>
      <w:r w:rsidR="00514734" w:rsidRPr="00E97FD6">
        <w:rPr>
          <w:rFonts w:ascii="Arial" w:hAnsi="Arial" w:cs="Arial"/>
          <w:sz w:val="24"/>
          <w:szCs w:val="24"/>
          <w:lang w:val="en-GB"/>
        </w:rPr>
        <w:t>e</w:t>
      </w:r>
      <w:r w:rsidR="009D55B8">
        <w:rPr>
          <w:rFonts w:ascii="Arial" w:hAnsi="Arial" w:cs="Arial"/>
          <w:sz w:val="24"/>
          <w:szCs w:val="24"/>
          <w:lang w:val="en-GB"/>
        </w:rPr>
        <w:t>r that the Constitution permits</w:t>
      </w:r>
      <w:r w:rsidR="008A0DE6" w:rsidRPr="00E97FD6">
        <w:rPr>
          <w:rFonts w:ascii="Arial" w:hAnsi="Arial" w:cs="Arial"/>
          <w:sz w:val="24"/>
          <w:szCs w:val="24"/>
          <w:lang w:val="en-GB"/>
        </w:rPr>
        <w:t xml:space="preserve">.  </w:t>
      </w:r>
      <w:r w:rsidR="00A7208C">
        <w:rPr>
          <w:rFonts w:ascii="Arial" w:hAnsi="Arial" w:cs="Arial"/>
          <w:sz w:val="24"/>
          <w:szCs w:val="24"/>
          <w:lang w:val="en-GB"/>
        </w:rPr>
        <w:t>My primary focus this even</w:t>
      </w:r>
      <w:r w:rsidR="00721A42">
        <w:rPr>
          <w:rFonts w:ascii="Arial" w:hAnsi="Arial" w:cs="Arial"/>
          <w:sz w:val="24"/>
          <w:szCs w:val="24"/>
          <w:lang w:val="en-GB"/>
        </w:rPr>
        <w:t>ing will be on the latter issue b</w:t>
      </w:r>
      <w:r w:rsidR="009D55B8">
        <w:rPr>
          <w:rFonts w:ascii="Arial" w:hAnsi="Arial" w:cs="Arial"/>
          <w:sz w:val="24"/>
          <w:szCs w:val="24"/>
          <w:lang w:val="en-GB"/>
        </w:rPr>
        <w:t>ut I will also comment first on the responsibilities of the other organs of government.</w:t>
      </w:r>
    </w:p>
    <w:p w:rsidR="00431F7C" w:rsidRPr="00E97FD6" w:rsidRDefault="00431F7C" w:rsidP="0027264F">
      <w:pPr>
        <w:spacing w:line="480" w:lineRule="auto"/>
        <w:rPr>
          <w:rFonts w:ascii="Arial" w:hAnsi="Arial" w:cs="Arial"/>
          <w:sz w:val="24"/>
          <w:szCs w:val="24"/>
          <w:lang w:val="en-GB"/>
        </w:rPr>
      </w:pPr>
    </w:p>
    <w:p w:rsidR="00E154E3" w:rsidRPr="00E97FD6" w:rsidRDefault="008A0DE6" w:rsidP="0027264F">
      <w:pPr>
        <w:spacing w:line="480" w:lineRule="auto"/>
        <w:rPr>
          <w:rFonts w:ascii="Arial" w:hAnsi="Arial" w:cs="Arial"/>
          <w:sz w:val="24"/>
          <w:szCs w:val="24"/>
          <w:lang w:val="en-GB"/>
        </w:rPr>
      </w:pPr>
      <w:r w:rsidRPr="00E97FD6">
        <w:rPr>
          <w:rFonts w:ascii="Arial" w:hAnsi="Arial" w:cs="Arial"/>
          <w:sz w:val="24"/>
          <w:szCs w:val="24"/>
          <w:lang w:val="en-GB"/>
        </w:rPr>
        <w:lastRenderedPageBreak/>
        <w:t xml:space="preserve">The respect that each organ of the </w:t>
      </w:r>
      <w:r w:rsidR="00ED65FA">
        <w:rPr>
          <w:rFonts w:ascii="Arial" w:hAnsi="Arial" w:cs="Arial"/>
          <w:sz w:val="24"/>
          <w:szCs w:val="24"/>
          <w:lang w:val="en-GB"/>
        </w:rPr>
        <w:t>state</w:t>
      </w:r>
      <w:r w:rsidRPr="00E97FD6">
        <w:rPr>
          <w:rFonts w:ascii="Arial" w:hAnsi="Arial" w:cs="Arial"/>
          <w:sz w:val="24"/>
          <w:szCs w:val="24"/>
          <w:lang w:val="en-GB"/>
        </w:rPr>
        <w:t xml:space="preserve"> owes to another is fundamental to the trust that is required in a functioning democracy.  This r</w:t>
      </w:r>
      <w:r w:rsidR="00B662FD" w:rsidRPr="00E97FD6">
        <w:rPr>
          <w:rFonts w:ascii="Arial" w:hAnsi="Arial" w:cs="Arial"/>
          <w:sz w:val="24"/>
          <w:szCs w:val="24"/>
          <w:lang w:val="en-GB"/>
        </w:rPr>
        <w:t>espect among the branches of government is undermined</w:t>
      </w:r>
      <w:r w:rsidR="009D55B8">
        <w:rPr>
          <w:rFonts w:ascii="Arial" w:hAnsi="Arial" w:cs="Arial"/>
          <w:sz w:val="24"/>
          <w:szCs w:val="24"/>
          <w:lang w:val="en-GB"/>
        </w:rPr>
        <w:t>, for example,</w:t>
      </w:r>
      <w:r w:rsidR="00B662FD" w:rsidRPr="00E97FD6">
        <w:rPr>
          <w:rFonts w:ascii="Arial" w:hAnsi="Arial" w:cs="Arial"/>
          <w:sz w:val="24"/>
          <w:szCs w:val="24"/>
          <w:lang w:val="en-GB"/>
        </w:rPr>
        <w:t xml:space="preserve"> where measures are adopted by the legislature</w:t>
      </w:r>
      <w:r w:rsidR="00431F7C" w:rsidRPr="00E97FD6">
        <w:rPr>
          <w:rFonts w:ascii="Arial" w:hAnsi="Arial" w:cs="Arial"/>
          <w:sz w:val="24"/>
          <w:szCs w:val="24"/>
          <w:lang w:val="en-GB"/>
        </w:rPr>
        <w:t>,</w:t>
      </w:r>
      <w:r w:rsidR="00B662FD" w:rsidRPr="00E97FD6">
        <w:rPr>
          <w:rFonts w:ascii="Arial" w:hAnsi="Arial" w:cs="Arial"/>
          <w:sz w:val="24"/>
          <w:szCs w:val="24"/>
          <w:lang w:val="en-GB"/>
        </w:rPr>
        <w:t xml:space="preserve"> which the Oireachtas knows or ought to know will, through their ambiguity or lack of clarity, require </w:t>
      </w:r>
      <w:r w:rsidR="00E154E3" w:rsidRPr="00E97FD6">
        <w:rPr>
          <w:rFonts w:ascii="Arial" w:hAnsi="Arial" w:cs="Arial"/>
          <w:sz w:val="24"/>
          <w:szCs w:val="24"/>
          <w:lang w:val="en-GB"/>
        </w:rPr>
        <w:t xml:space="preserve">the judiciary to determine what they </w:t>
      </w:r>
      <w:r w:rsidRPr="00E97FD6">
        <w:rPr>
          <w:rFonts w:ascii="Arial" w:hAnsi="Arial" w:cs="Arial"/>
          <w:sz w:val="24"/>
          <w:szCs w:val="24"/>
          <w:lang w:val="en-GB"/>
        </w:rPr>
        <w:t xml:space="preserve">actually </w:t>
      </w:r>
      <w:r w:rsidR="00E154E3" w:rsidRPr="00E97FD6">
        <w:rPr>
          <w:rFonts w:ascii="Arial" w:hAnsi="Arial" w:cs="Arial"/>
          <w:sz w:val="24"/>
          <w:szCs w:val="24"/>
          <w:lang w:val="en-GB"/>
        </w:rPr>
        <w:t xml:space="preserve">mean.  </w:t>
      </w:r>
      <w:r w:rsidR="00AE1C65">
        <w:rPr>
          <w:rFonts w:ascii="Arial" w:hAnsi="Arial" w:cs="Arial"/>
          <w:sz w:val="24"/>
          <w:szCs w:val="24"/>
          <w:lang w:val="en-GB"/>
        </w:rPr>
        <w:t>Effectively d</w:t>
      </w:r>
      <w:r w:rsidR="00E154E3" w:rsidRPr="00E97FD6">
        <w:rPr>
          <w:rFonts w:ascii="Arial" w:hAnsi="Arial" w:cs="Arial"/>
          <w:sz w:val="24"/>
          <w:szCs w:val="24"/>
          <w:lang w:val="en-GB"/>
        </w:rPr>
        <w:t>elegating to</w:t>
      </w:r>
      <w:r w:rsidR="008A1B1F" w:rsidRPr="00E97FD6">
        <w:rPr>
          <w:rFonts w:ascii="Arial" w:hAnsi="Arial" w:cs="Arial"/>
          <w:sz w:val="24"/>
          <w:szCs w:val="24"/>
          <w:lang w:val="en-GB"/>
        </w:rPr>
        <w:t xml:space="preserve"> the Courts decisions which</w:t>
      </w:r>
      <w:r w:rsidR="00E154E3" w:rsidRPr="00E97FD6">
        <w:rPr>
          <w:rFonts w:ascii="Arial" w:hAnsi="Arial" w:cs="Arial"/>
          <w:sz w:val="24"/>
          <w:szCs w:val="24"/>
          <w:lang w:val="en-GB"/>
        </w:rPr>
        <w:t xml:space="preserve"> legislators would rather not address themselves</w:t>
      </w:r>
      <w:r w:rsidR="008A1B1F" w:rsidRPr="00E97FD6">
        <w:rPr>
          <w:rFonts w:ascii="Arial" w:hAnsi="Arial" w:cs="Arial"/>
          <w:sz w:val="24"/>
          <w:szCs w:val="24"/>
          <w:lang w:val="en-GB"/>
        </w:rPr>
        <w:t>,</w:t>
      </w:r>
      <w:r w:rsidR="00E154E3" w:rsidRPr="00E97FD6">
        <w:rPr>
          <w:rFonts w:ascii="Arial" w:hAnsi="Arial" w:cs="Arial"/>
          <w:sz w:val="24"/>
          <w:szCs w:val="24"/>
          <w:lang w:val="en-GB"/>
        </w:rPr>
        <w:t xml:space="preserve"> particularly when the issue is one which </w:t>
      </w:r>
      <w:r w:rsidR="007C0192" w:rsidRPr="00E97FD6">
        <w:rPr>
          <w:rFonts w:ascii="Arial" w:hAnsi="Arial" w:cs="Arial"/>
          <w:sz w:val="24"/>
          <w:szCs w:val="24"/>
          <w:lang w:val="en-GB"/>
        </w:rPr>
        <w:t>is controversial politically or morally</w:t>
      </w:r>
      <w:r w:rsidRPr="00E97FD6">
        <w:rPr>
          <w:rFonts w:ascii="Arial" w:hAnsi="Arial" w:cs="Arial"/>
          <w:sz w:val="24"/>
          <w:szCs w:val="24"/>
          <w:lang w:val="en-GB"/>
        </w:rPr>
        <w:t>,</w:t>
      </w:r>
      <w:r w:rsidR="007C0192" w:rsidRPr="00E97FD6">
        <w:rPr>
          <w:rFonts w:ascii="Arial" w:hAnsi="Arial" w:cs="Arial"/>
          <w:sz w:val="24"/>
          <w:szCs w:val="24"/>
          <w:lang w:val="en-GB"/>
        </w:rPr>
        <w:t xml:space="preserve"> is quite wrong.  It </w:t>
      </w:r>
      <w:r w:rsidR="00E154E3" w:rsidRPr="00E97FD6">
        <w:rPr>
          <w:rFonts w:ascii="Arial" w:hAnsi="Arial" w:cs="Arial"/>
          <w:sz w:val="24"/>
          <w:szCs w:val="24"/>
          <w:lang w:val="en-GB"/>
        </w:rPr>
        <w:t>may bring the judic</w:t>
      </w:r>
      <w:r w:rsidRPr="00E97FD6">
        <w:rPr>
          <w:rFonts w:ascii="Arial" w:hAnsi="Arial" w:cs="Arial"/>
          <w:sz w:val="24"/>
          <w:szCs w:val="24"/>
          <w:lang w:val="en-GB"/>
        </w:rPr>
        <w:t>iary into the centre of debates</w:t>
      </w:r>
      <w:r w:rsidR="00E154E3" w:rsidRPr="00E97FD6">
        <w:rPr>
          <w:rFonts w:ascii="Arial" w:hAnsi="Arial" w:cs="Arial"/>
          <w:sz w:val="24"/>
          <w:szCs w:val="24"/>
          <w:lang w:val="en-GB"/>
        </w:rPr>
        <w:t xml:space="preserve"> which they have neither the competence nor the dem</w:t>
      </w:r>
      <w:r w:rsidRPr="00E97FD6">
        <w:rPr>
          <w:rFonts w:ascii="Arial" w:hAnsi="Arial" w:cs="Arial"/>
          <w:sz w:val="24"/>
          <w:szCs w:val="24"/>
          <w:lang w:val="en-GB"/>
        </w:rPr>
        <w:t>ocratic legitimac</w:t>
      </w:r>
      <w:r w:rsidR="00650B08" w:rsidRPr="00E97FD6">
        <w:rPr>
          <w:rFonts w:ascii="Arial" w:hAnsi="Arial" w:cs="Arial"/>
          <w:sz w:val="24"/>
          <w:szCs w:val="24"/>
          <w:lang w:val="en-GB"/>
        </w:rPr>
        <w:t>y to determine,</w:t>
      </w:r>
      <w:r w:rsidR="00431F7C" w:rsidRPr="00E97FD6">
        <w:rPr>
          <w:rFonts w:ascii="Arial" w:hAnsi="Arial" w:cs="Arial"/>
          <w:sz w:val="24"/>
          <w:szCs w:val="24"/>
          <w:lang w:val="en-GB"/>
        </w:rPr>
        <w:t xml:space="preserve"> and</w:t>
      </w:r>
      <w:r w:rsidR="00650B08" w:rsidRPr="00E97FD6">
        <w:rPr>
          <w:rFonts w:ascii="Arial" w:hAnsi="Arial" w:cs="Arial"/>
          <w:sz w:val="24"/>
          <w:szCs w:val="24"/>
          <w:lang w:val="en-GB"/>
        </w:rPr>
        <w:t xml:space="preserve"> it</w:t>
      </w:r>
      <w:r w:rsidR="008A1B1F" w:rsidRPr="00E97FD6">
        <w:rPr>
          <w:rFonts w:ascii="Arial" w:hAnsi="Arial" w:cs="Arial"/>
          <w:sz w:val="24"/>
          <w:szCs w:val="24"/>
          <w:lang w:val="en-GB"/>
        </w:rPr>
        <w:t xml:space="preserve"> is a denial of respect for the separation of powers.</w:t>
      </w:r>
    </w:p>
    <w:p w:rsidR="006C3EF0" w:rsidRPr="00E97FD6" w:rsidRDefault="006C3EF0" w:rsidP="0027264F">
      <w:pPr>
        <w:spacing w:line="480" w:lineRule="auto"/>
        <w:rPr>
          <w:rFonts w:ascii="Arial" w:hAnsi="Arial" w:cs="Arial"/>
          <w:sz w:val="24"/>
          <w:szCs w:val="24"/>
          <w:lang w:val="en-GB"/>
        </w:rPr>
      </w:pPr>
    </w:p>
    <w:p w:rsidR="00E154E3" w:rsidRPr="00E97FD6" w:rsidRDefault="00650B08" w:rsidP="0027264F">
      <w:pPr>
        <w:spacing w:line="480" w:lineRule="auto"/>
        <w:rPr>
          <w:rFonts w:ascii="Arial" w:hAnsi="Arial" w:cs="Arial"/>
          <w:sz w:val="24"/>
          <w:szCs w:val="24"/>
          <w:lang w:val="en-GB"/>
        </w:rPr>
      </w:pPr>
      <w:r w:rsidRPr="00E97FD6">
        <w:rPr>
          <w:rFonts w:ascii="Arial" w:hAnsi="Arial" w:cs="Arial"/>
          <w:sz w:val="24"/>
          <w:szCs w:val="24"/>
          <w:lang w:val="en-GB"/>
        </w:rPr>
        <w:t>One example of</w:t>
      </w:r>
      <w:r w:rsidR="009D55B8">
        <w:rPr>
          <w:rFonts w:ascii="Arial" w:hAnsi="Arial" w:cs="Arial"/>
          <w:sz w:val="24"/>
          <w:szCs w:val="24"/>
          <w:lang w:val="en-GB"/>
        </w:rPr>
        <w:t xml:space="preserve"> this is provided by </w:t>
      </w:r>
      <w:r w:rsidRPr="00E97FD6">
        <w:rPr>
          <w:rFonts w:ascii="Arial" w:hAnsi="Arial" w:cs="Arial"/>
          <w:sz w:val="24"/>
          <w:szCs w:val="24"/>
          <w:lang w:val="en-GB"/>
        </w:rPr>
        <w:t>Art</w:t>
      </w:r>
      <w:r w:rsidR="009D55B8">
        <w:rPr>
          <w:rFonts w:ascii="Arial" w:hAnsi="Arial" w:cs="Arial"/>
          <w:sz w:val="24"/>
          <w:szCs w:val="24"/>
          <w:lang w:val="en-GB"/>
        </w:rPr>
        <w:t>icle</w:t>
      </w:r>
      <w:r w:rsidRPr="00E97FD6">
        <w:rPr>
          <w:rFonts w:ascii="Arial" w:hAnsi="Arial" w:cs="Arial"/>
          <w:sz w:val="24"/>
          <w:szCs w:val="24"/>
          <w:lang w:val="en-GB"/>
        </w:rPr>
        <w:t xml:space="preserve"> 40.3.3</w:t>
      </w:r>
      <w:r w:rsidR="009D55B8">
        <w:rPr>
          <w:rFonts w:ascii="Arial" w:hAnsi="Arial" w:cs="Arial"/>
          <w:sz w:val="24"/>
          <w:szCs w:val="24"/>
          <w:lang w:val="en-GB"/>
        </w:rPr>
        <w:t>, the anti abortion amendment</w:t>
      </w:r>
      <w:r w:rsidR="005A3C75">
        <w:rPr>
          <w:rFonts w:ascii="Arial" w:hAnsi="Arial" w:cs="Arial"/>
          <w:sz w:val="24"/>
          <w:szCs w:val="24"/>
          <w:lang w:val="en-GB"/>
        </w:rPr>
        <w:t xml:space="preserve">. </w:t>
      </w:r>
      <w:r w:rsidRPr="00E97FD6">
        <w:rPr>
          <w:rFonts w:ascii="Arial" w:hAnsi="Arial" w:cs="Arial"/>
          <w:sz w:val="24"/>
          <w:szCs w:val="24"/>
          <w:lang w:val="en-GB"/>
        </w:rPr>
        <w:t xml:space="preserve"> </w:t>
      </w:r>
      <w:r w:rsidR="00F57C14" w:rsidRPr="00E97FD6">
        <w:rPr>
          <w:rFonts w:ascii="Arial" w:hAnsi="Arial" w:cs="Arial"/>
          <w:sz w:val="24"/>
          <w:szCs w:val="24"/>
          <w:lang w:val="en-GB"/>
        </w:rPr>
        <w:t>I do not wish</w:t>
      </w:r>
      <w:r w:rsidR="009C5E55" w:rsidRPr="00E97FD6">
        <w:rPr>
          <w:rFonts w:ascii="Arial" w:hAnsi="Arial" w:cs="Arial"/>
          <w:sz w:val="24"/>
          <w:szCs w:val="24"/>
          <w:lang w:val="en-GB"/>
        </w:rPr>
        <w:t xml:space="preserve"> to enter the current debate on</w:t>
      </w:r>
      <w:r w:rsidR="009D55B8">
        <w:rPr>
          <w:rFonts w:ascii="Arial" w:hAnsi="Arial" w:cs="Arial"/>
          <w:sz w:val="24"/>
          <w:szCs w:val="24"/>
          <w:lang w:val="en-GB"/>
        </w:rPr>
        <w:t xml:space="preserve"> this</w:t>
      </w:r>
      <w:r w:rsidR="009C5E55" w:rsidRPr="00E97FD6">
        <w:rPr>
          <w:rFonts w:ascii="Arial" w:hAnsi="Arial" w:cs="Arial"/>
          <w:sz w:val="24"/>
          <w:szCs w:val="24"/>
          <w:lang w:val="en-GB"/>
        </w:rPr>
        <w:t xml:space="preserve"> Article at all.  I gave my opinion </w:t>
      </w:r>
      <w:r w:rsidRPr="00E97FD6">
        <w:rPr>
          <w:rFonts w:ascii="Arial" w:hAnsi="Arial" w:cs="Arial"/>
          <w:sz w:val="24"/>
          <w:szCs w:val="24"/>
          <w:lang w:val="en-GB"/>
        </w:rPr>
        <w:t>many years ago and</w:t>
      </w:r>
      <w:r w:rsidR="009C5E55" w:rsidRPr="00E97FD6">
        <w:rPr>
          <w:rFonts w:ascii="Arial" w:hAnsi="Arial" w:cs="Arial"/>
          <w:sz w:val="24"/>
          <w:szCs w:val="24"/>
          <w:lang w:val="en-GB"/>
        </w:rPr>
        <w:t xml:space="preserve"> I have nothing</w:t>
      </w:r>
      <w:r w:rsidR="008A1B1F" w:rsidRPr="00E97FD6">
        <w:rPr>
          <w:rFonts w:ascii="Arial" w:hAnsi="Arial" w:cs="Arial"/>
          <w:sz w:val="24"/>
          <w:szCs w:val="24"/>
          <w:lang w:val="en-GB"/>
        </w:rPr>
        <w:t xml:space="preserve"> at all</w:t>
      </w:r>
      <w:r w:rsidR="009C5E55" w:rsidRPr="00E97FD6">
        <w:rPr>
          <w:rFonts w:ascii="Arial" w:hAnsi="Arial" w:cs="Arial"/>
          <w:sz w:val="24"/>
          <w:szCs w:val="24"/>
          <w:lang w:val="en-GB"/>
        </w:rPr>
        <w:t xml:space="preserve"> to add to what I said th</w:t>
      </w:r>
      <w:r w:rsidR="008A1B1F" w:rsidRPr="00E97FD6">
        <w:rPr>
          <w:rFonts w:ascii="Arial" w:hAnsi="Arial" w:cs="Arial"/>
          <w:sz w:val="24"/>
          <w:szCs w:val="24"/>
          <w:lang w:val="en-GB"/>
        </w:rPr>
        <w:t>en</w:t>
      </w:r>
      <w:r w:rsidR="009C5E55" w:rsidRPr="00E97FD6">
        <w:rPr>
          <w:rFonts w:ascii="Arial" w:hAnsi="Arial" w:cs="Arial"/>
          <w:sz w:val="24"/>
          <w:szCs w:val="24"/>
          <w:lang w:val="en-GB"/>
        </w:rPr>
        <w:t>.  But one aspect is relevant to this lecture</w:t>
      </w:r>
      <w:r w:rsidR="00AE66B4" w:rsidRPr="00E97FD6">
        <w:rPr>
          <w:rFonts w:ascii="Arial" w:hAnsi="Arial" w:cs="Arial"/>
          <w:sz w:val="24"/>
          <w:szCs w:val="24"/>
          <w:lang w:val="en-GB"/>
        </w:rPr>
        <w:t xml:space="preserve"> because it illustrates what I mean</w:t>
      </w:r>
      <w:r w:rsidR="009D55B8">
        <w:rPr>
          <w:rFonts w:ascii="Arial" w:hAnsi="Arial" w:cs="Arial"/>
          <w:sz w:val="24"/>
          <w:szCs w:val="24"/>
          <w:lang w:val="en-GB"/>
        </w:rPr>
        <w:t xml:space="preserve"> by asking too much of the Courts</w:t>
      </w:r>
      <w:r w:rsidR="00AE66B4" w:rsidRPr="00E97FD6">
        <w:rPr>
          <w:rFonts w:ascii="Arial" w:hAnsi="Arial" w:cs="Arial"/>
          <w:sz w:val="24"/>
          <w:szCs w:val="24"/>
          <w:lang w:val="en-GB"/>
        </w:rPr>
        <w:t>.  In the pro life</w:t>
      </w:r>
      <w:r w:rsidR="009C5E55" w:rsidRPr="00E97FD6">
        <w:rPr>
          <w:rFonts w:ascii="Arial" w:hAnsi="Arial" w:cs="Arial"/>
          <w:sz w:val="24"/>
          <w:szCs w:val="24"/>
          <w:lang w:val="en-GB"/>
        </w:rPr>
        <w:t xml:space="preserve"> amendment the “unborn” were provided with protection.  But, deliberately, the </w:t>
      </w:r>
      <w:r w:rsidR="00AE66B4" w:rsidRPr="00E97FD6">
        <w:rPr>
          <w:rFonts w:ascii="Arial" w:hAnsi="Arial" w:cs="Arial"/>
          <w:sz w:val="24"/>
          <w:szCs w:val="24"/>
          <w:lang w:val="en-GB"/>
        </w:rPr>
        <w:t xml:space="preserve">term “the </w:t>
      </w:r>
      <w:r w:rsidR="009C5E55" w:rsidRPr="00E97FD6">
        <w:rPr>
          <w:rFonts w:ascii="Arial" w:hAnsi="Arial" w:cs="Arial"/>
          <w:sz w:val="24"/>
          <w:szCs w:val="24"/>
          <w:lang w:val="en-GB"/>
        </w:rPr>
        <w:t>unborn</w:t>
      </w:r>
      <w:r w:rsidR="00AE66B4" w:rsidRPr="00E97FD6">
        <w:rPr>
          <w:rFonts w:ascii="Arial" w:hAnsi="Arial" w:cs="Arial"/>
          <w:sz w:val="24"/>
          <w:szCs w:val="24"/>
          <w:lang w:val="en-GB"/>
        </w:rPr>
        <w:t>” was not defined.</w:t>
      </w:r>
      <w:r w:rsidR="009C5E55" w:rsidRPr="00E97FD6">
        <w:rPr>
          <w:rFonts w:ascii="Arial" w:hAnsi="Arial" w:cs="Arial"/>
          <w:sz w:val="24"/>
          <w:szCs w:val="24"/>
          <w:lang w:val="en-GB"/>
        </w:rPr>
        <w:t xml:space="preserve">  That definition could have been </w:t>
      </w:r>
      <w:r w:rsidR="00ED65FA">
        <w:rPr>
          <w:rFonts w:ascii="Arial" w:hAnsi="Arial" w:cs="Arial"/>
          <w:sz w:val="24"/>
          <w:szCs w:val="24"/>
          <w:lang w:val="en-GB"/>
        </w:rPr>
        <w:t>state</w:t>
      </w:r>
      <w:r w:rsidR="009C5E55" w:rsidRPr="00E97FD6">
        <w:rPr>
          <w:rFonts w:ascii="Arial" w:hAnsi="Arial" w:cs="Arial"/>
          <w:sz w:val="24"/>
          <w:szCs w:val="24"/>
          <w:lang w:val="en-GB"/>
        </w:rPr>
        <w:t>d</w:t>
      </w:r>
      <w:r w:rsidR="009D55B8">
        <w:rPr>
          <w:rFonts w:ascii="Arial" w:hAnsi="Arial" w:cs="Arial"/>
          <w:sz w:val="24"/>
          <w:szCs w:val="24"/>
          <w:lang w:val="en-GB"/>
        </w:rPr>
        <w:t>.  I</w:t>
      </w:r>
      <w:r w:rsidR="009C5E55" w:rsidRPr="00E97FD6">
        <w:rPr>
          <w:rFonts w:ascii="Arial" w:hAnsi="Arial" w:cs="Arial"/>
          <w:sz w:val="24"/>
          <w:szCs w:val="24"/>
          <w:lang w:val="en-GB"/>
        </w:rPr>
        <w:t xml:space="preserve">ndeed some </w:t>
      </w:r>
      <w:r w:rsidR="00AE66B4" w:rsidRPr="00E97FD6">
        <w:rPr>
          <w:rFonts w:ascii="Arial" w:hAnsi="Arial" w:cs="Arial"/>
          <w:sz w:val="24"/>
          <w:szCs w:val="24"/>
          <w:lang w:val="en-GB"/>
        </w:rPr>
        <w:t xml:space="preserve">who favoured an amendment </w:t>
      </w:r>
      <w:r w:rsidR="009C5E55" w:rsidRPr="00E97FD6">
        <w:rPr>
          <w:rFonts w:ascii="Arial" w:hAnsi="Arial" w:cs="Arial"/>
          <w:sz w:val="24"/>
          <w:szCs w:val="24"/>
          <w:lang w:val="en-GB"/>
        </w:rPr>
        <w:t xml:space="preserve">had argued for an explicit definition.  But this complex issue was left to the Courts, a matter on which they had no particular competence and </w:t>
      </w:r>
      <w:r w:rsidR="009D55B8">
        <w:rPr>
          <w:rFonts w:ascii="Arial" w:hAnsi="Arial" w:cs="Arial"/>
          <w:sz w:val="24"/>
          <w:szCs w:val="24"/>
          <w:lang w:val="en-GB"/>
        </w:rPr>
        <w:t>on which</w:t>
      </w:r>
      <w:r w:rsidR="009C5E55" w:rsidRPr="00E97FD6">
        <w:rPr>
          <w:rFonts w:ascii="Arial" w:hAnsi="Arial" w:cs="Arial"/>
          <w:sz w:val="24"/>
          <w:szCs w:val="24"/>
          <w:lang w:val="en-GB"/>
        </w:rPr>
        <w:t xml:space="preserve"> moral </w:t>
      </w:r>
      <w:r w:rsidR="00721A42">
        <w:rPr>
          <w:rFonts w:ascii="Arial" w:hAnsi="Arial" w:cs="Arial"/>
          <w:sz w:val="24"/>
          <w:szCs w:val="24"/>
          <w:lang w:val="en-GB"/>
        </w:rPr>
        <w:t>theologians and philosophers</w:t>
      </w:r>
      <w:r w:rsidR="009C5E55" w:rsidRPr="00E97FD6">
        <w:rPr>
          <w:rFonts w:ascii="Arial" w:hAnsi="Arial" w:cs="Arial"/>
          <w:sz w:val="24"/>
          <w:szCs w:val="24"/>
          <w:lang w:val="en-GB"/>
        </w:rPr>
        <w:t xml:space="preserve"> could have informed public debate</w:t>
      </w:r>
      <w:r w:rsidR="009D55B8">
        <w:rPr>
          <w:rFonts w:ascii="Arial" w:hAnsi="Arial" w:cs="Arial"/>
          <w:sz w:val="24"/>
          <w:szCs w:val="24"/>
          <w:lang w:val="en-GB"/>
        </w:rPr>
        <w:t xml:space="preserve"> and the legislature could have provided guidance</w:t>
      </w:r>
      <w:r w:rsidR="009C5E55" w:rsidRPr="00E97FD6">
        <w:rPr>
          <w:rFonts w:ascii="Arial" w:hAnsi="Arial" w:cs="Arial"/>
          <w:sz w:val="24"/>
          <w:szCs w:val="24"/>
          <w:lang w:val="en-GB"/>
        </w:rPr>
        <w:t>.  Indeed</w:t>
      </w:r>
      <w:r w:rsidR="00AE66B4" w:rsidRPr="00E97FD6">
        <w:rPr>
          <w:rFonts w:ascii="Arial" w:hAnsi="Arial" w:cs="Arial"/>
          <w:sz w:val="24"/>
          <w:szCs w:val="24"/>
          <w:lang w:val="en-GB"/>
        </w:rPr>
        <w:t xml:space="preserve"> in</w:t>
      </w:r>
      <w:r w:rsidR="009C5E55" w:rsidRPr="00E97FD6">
        <w:rPr>
          <w:rFonts w:ascii="Arial" w:hAnsi="Arial" w:cs="Arial"/>
          <w:sz w:val="24"/>
          <w:szCs w:val="24"/>
          <w:lang w:val="en-GB"/>
        </w:rPr>
        <w:t xml:space="preserve"> the 2009 case of Roche v Roche </w:t>
      </w:r>
      <w:r w:rsidR="0090129F" w:rsidRPr="00E97FD6">
        <w:rPr>
          <w:rFonts w:ascii="Arial" w:hAnsi="Arial" w:cs="Arial"/>
          <w:sz w:val="24"/>
          <w:szCs w:val="24"/>
          <w:lang w:val="en-GB"/>
        </w:rPr>
        <w:t>this point was made by</w:t>
      </w:r>
      <w:r w:rsidR="00AE66B4" w:rsidRPr="00E97FD6">
        <w:rPr>
          <w:rFonts w:ascii="Arial" w:hAnsi="Arial" w:cs="Arial"/>
          <w:sz w:val="24"/>
          <w:szCs w:val="24"/>
          <w:lang w:val="en-GB"/>
        </w:rPr>
        <w:t xml:space="preserve"> the Supreme Court</w:t>
      </w:r>
      <w:r w:rsidR="009C5E55" w:rsidRPr="00E97FD6">
        <w:rPr>
          <w:rFonts w:ascii="Arial" w:hAnsi="Arial" w:cs="Arial"/>
          <w:sz w:val="24"/>
          <w:szCs w:val="24"/>
          <w:lang w:val="en-GB"/>
        </w:rPr>
        <w:t>.</w:t>
      </w:r>
      <w:r w:rsidR="009D55B8">
        <w:rPr>
          <w:rFonts w:ascii="Arial" w:hAnsi="Arial" w:cs="Arial"/>
          <w:sz w:val="24"/>
          <w:szCs w:val="24"/>
          <w:lang w:val="en-GB"/>
        </w:rPr>
        <w:t xml:space="preserve">  This</w:t>
      </w:r>
      <w:r w:rsidR="00AE66B4" w:rsidRPr="00E97FD6">
        <w:rPr>
          <w:rFonts w:ascii="Arial" w:hAnsi="Arial" w:cs="Arial"/>
          <w:sz w:val="24"/>
          <w:szCs w:val="24"/>
          <w:lang w:val="en-GB"/>
        </w:rPr>
        <w:t xml:space="preserve"> case related to frozen embryos and</w:t>
      </w:r>
      <w:r w:rsidR="009D55B8">
        <w:rPr>
          <w:rFonts w:ascii="Arial" w:hAnsi="Arial" w:cs="Arial"/>
          <w:sz w:val="24"/>
          <w:szCs w:val="24"/>
          <w:lang w:val="en-GB"/>
        </w:rPr>
        <w:t>,</w:t>
      </w:r>
      <w:r w:rsidR="00AE66B4" w:rsidRPr="00E97FD6">
        <w:rPr>
          <w:rFonts w:ascii="Arial" w:hAnsi="Arial" w:cs="Arial"/>
          <w:sz w:val="24"/>
          <w:szCs w:val="24"/>
          <w:lang w:val="en-GB"/>
        </w:rPr>
        <w:t xml:space="preserve"> i</w:t>
      </w:r>
      <w:r w:rsidR="009C5E55" w:rsidRPr="00E97FD6">
        <w:rPr>
          <w:rFonts w:ascii="Arial" w:hAnsi="Arial" w:cs="Arial"/>
          <w:sz w:val="24"/>
          <w:szCs w:val="24"/>
          <w:lang w:val="en-GB"/>
        </w:rPr>
        <w:t>n its judgment</w:t>
      </w:r>
      <w:r w:rsidR="009D55B8">
        <w:rPr>
          <w:rFonts w:ascii="Arial" w:hAnsi="Arial" w:cs="Arial"/>
          <w:sz w:val="24"/>
          <w:szCs w:val="24"/>
          <w:lang w:val="en-GB"/>
        </w:rPr>
        <w:t>,</w:t>
      </w:r>
      <w:r w:rsidR="009C5E55" w:rsidRPr="00E97FD6">
        <w:rPr>
          <w:rFonts w:ascii="Arial" w:hAnsi="Arial" w:cs="Arial"/>
          <w:sz w:val="24"/>
          <w:szCs w:val="24"/>
          <w:lang w:val="en-GB"/>
        </w:rPr>
        <w:t xml:space="preserve"> </w:t>
      </w:r>
      <w:r w:rsidR="00AE66B4" w:rsidRPr="00E97FD6">
        <w:rPr>
          <w:rFonts w:ascii="Arial" w:hAnsi="Arial" w:cs="Arial"/>
          <w:sz w:val="24"/>
          <w:szCs w:val="24"/>
          <w:lang w:val="en-GB"/>
        </w:rPr>
        <w:t xml:space="preserve">the Supreme Court noted </w:t>
      </w:r>
      <w:r w:rsidR="009C5E55" w:rsidRPr="00E97FD6">
        <w:rPr>
          <w:rFonts w:ascii="Arial" w:hAnsi="Arial" w:cs="Arial"/>
          <w:sz w:val="24"/>
          <w:szCs w:val="24"/>
          <w:lang w:val="en-GB"/>
        </w:rPr>
        <w:t xml:space="preserve">that there was </w:t>
      </w:r>
      <w:r w:rsidR="00AE66B4" w:rsidRPr="00E97FD6">
        <w:rPr>
          <w:rFonts w:ascii="Arial" w:hAnsi="Arial" w:cs="Arial"/>
          <w:sz w:val="24"/>
          <w:szCs w:val="24"/>
          <w:lang w:val="en-GB"/>
        </w:rPr>
        <w:t>u</w:t>
      </w:r>
      <w:r w:rsidR="005858B0" w:rsidRPr="00E97FD6">
        <w:rPr>
          <w:rFonts w:ascii="Arial" w:hAnsi="Arial" w:cs="Arial"/>
          <w:sz w:val="24"/>
          <w:szCs w:val="24"/>
          <w:lang w:val="en-GB"/>
        </w:rPr>
        <w:t>ncertainty</w:t>
      </w:r>
      <w:r w:rsidR="009C5E55" w:rsidRPr="00E97FD6">
        <w:rPr>
          <w:rFonts w:ascii="Arial" w:hAnsi="Arial" w:cs="Arial"/>
          <w:sz w:val="24"/>
          <w:szCs w:val="24"/>
          <w:lang w:val="en-GB"/>
        </w:rPr>
        <w:t xml:space="preserve"> and an </w:t>
      </w:r>
      <w:r w:rsidR="009C5E55" w:rsidRPr="00E97FD6">
        <w:rPr>
          <w:rFonts w:ascii="Arial" w:hAnsi="Arial" w:cs="Arial"/>
          <w:sz w:val="24"/>
          <w:szCs w:val="24"/>
          <w:lang w:val="en-GB"/>
        </w:rPr>
        <w:lastRenderedPageBreak/>
        <w:t>absence of consensus as</w:t>
      </w:r>
      <w:r w:rsidR="00AE66B4" w:rsidRPr="00E97FD6">
        <w:rPr>
          <w:rFonts w:ascii="Arial" w:hAnsi="Arial" w:cs="Arial"/>
          <w:sz w:val="24"/>
          <w:szCs w:val="24"/>
          <w:lang w:val="en-GB"/>
        </w:rPr>
        <w:t xml:space="preserve"> t</w:t>
      </w:r>
      <w:r w:rsidRPr="00E97FD6">
        <w:rPr>
          <w:rFonts w:ascii="Arial" w:hAnsi="Arial" w:cs="Arial"/>
          <w:sz w:val="24"/>
          <w:szCs w:val="24"/>
          <w:lang w:val="en-GB"/>
        </w:rPr>
        <w:t xml:space="preserve">o when human life began.  </w:t>
      </w:r>
      <w:r w:rsidR="009D55B8">
        <w:rPr>
          <w:rFonts w:ascii="Arial" w:hAnsi="Arial" w:cs="Arial"/>
          <w:sz w:val="24"/>
          <w:szCs w:val="24"/>
          <w:lang w:val="en-GB"/>
        </w:rPr>
        <w:t>Quite properly i</w:t>
      </w:r>
      <w:r w:rsidRPr="00E97FD6">
        <w:rPr>
          <w:rFonts w:ascii="Arial" w:hAnsi="Arial" w:cs="Arial"/>
          <w:sz w:val="24"/>
          <w:szCs w:val="24"/>
          <w:lang w:val="en-GB"/>
        </w:rPr>
        <w:t xml:space="preserve">t </w:t>
      </w:r>
      <w:r w:rsidR="00ED65FA">
        <w:rPr>
          <w:rFonts w:ascii="Arial" w:hAnsi="Arial" w:cs="Arial"/>
          <w:sz w:val="24"/>
          <w:szCs w:val="24"/>
          <w:lang w:val="en-GB"/>
        </w:rPr>
        <w:t>state</w:t>
      </w:r>
      <w:r w:rsidRPr="00E97FD6">
        <w:rPr>
          <w:rFonts w:ascii="Arial" w:hAnsi="Arial" w:cs="Arial"/>
          <w:sz w:val="24"/>
          <w:szCs w:val="24"/>
          <w:lang w:val="en-GB"/>
        </w:rPr>
        <w:t>d</w:t>
      </w:r>
      <w:r w:rsidR="009C5E55" w:rsidRPr="00E97FD6">
        <w:rPr>
          <w:rFonts w:ascii="Arial" w:hAnsi="Arial" w:cs="Arial"/>
          <w:sz w:val="24"/>
          <w:szCs w:val="24"/>
          <w:lang w:val="en-GB"/>
        </w:rPr>
        <w:t xml:space="preserve"> that it was not for a Court of law </w:t>
      </w:r>
      <w:r w:rsidR="007C0192" w:rsidRPr="00E97FD6">
        <w:rPr>
          <w:rFonts w:ascii="Arial" w:hAnsi="Arial" w:cs="Arial"/>
          <w:sz w:val="24"/>
          <w:szCs w:val="24"/>
          <w:lang w:val="en-GB"/>
        </w:rPr>
        <w:t>fac</w:t>
      </w:r>
      <w:r w:rsidR="009C5E55" w:rsidRPr="00E97FD6">
        <w:rPr>
          <w:rFonts w:ascii="Arial" w:hAnsi="Arial" w:cs="Arial"/>
          <w:sz w:val="24"/>
          <w:szCs w:val="24"/>
          <w:lang w:val="en-GB"/>
        </w:rPr>
        <w:t>ed with divergent views from many disciplines to pronounce on the truth of when life began.  The Court</w:t>
      </w:r>
      <w:r w:rsidR="00AE66B4" w:rsidRPr="00E97FD6">
        <w:rPr>
          <w:rFonts w:ascii="Arial" w:hAnsi="Arial" w:cs="Arial"/>
          <w:sz w:val="24"/>
          <w:szCs w:val="24"/>
          <w:lang w:val="en-GB"/>
        </w:rPr>
        <w:t xml:space="preserve"> further</w:t>
      </w:r>
      <w:r w:rsidR="009C5E55" w:rsidRPr="00E97FD6">
        <w:rPr>
          <w:rFonts w:ascii="Arial" w:hAnsi="Arial" w:cs="Arial"/>
          <w:sz w:val="24"/>
          <w:szCs w:val="24"/>
          <w:lang w:val="en-GB"/>
        </w:rPr>
        <w:t xml:space="preserve"> pointed to the obligation of the Oireachtas to make policy choices first.  Chief Justice Murray </w:t>
      </w:r>
      <w:r w:rsidR="00ED65FA">
        <w:rPr>
          <w:rFonts w:ascii="Arial" w:hAnsi="Arial" w:cs="Arial"/>
          <w:sz w:val="24"/>
          <w:szCs w:val="24"/>
          <w:lang w:val="en-GB"/>
        </w:rPr>
        <w:t>state</w:t>
      </w:r>
      <w:r w:rsidR="009C5E55" w:rsidRPr="00E97FD6">
        <w:rPr>
          <w:rFonts w:ascii="Arial" w:hAnsi="Arial" w:cs="Arial"/>
          <w:sz w:val="24"/>
          <w:szCs w:val="24"/>
          <w:lang w:val="en-GB"/>
        </w:rPr>
        <w:t xml:space="preserve">d that the Oireachtas had at least </w:t>
      </w:r>
      <w:r w:rsidR="00204118" w:rsidRPr="00E97FD6">
        <w:rPr>
          <w:rFonts w:ascii="Arial" w:hAnsi="Arial" w:cs="Arial"/>
          <w:sz w:val="24"/>
          <w:szCs w:val="24"/>
          <w:lang w:val="en-GB"/>
        </w:rPr>
        <w:t>initial responsibility for the protection and regulation of constitutional rights</w:t>
      </w:r>
      <w:r w:rsidR="00AE1C65">
        <w:rPr>
          <w:rFonts w:ascii="Arial" w:hAnsi="Arial" w:cs="Arial"/>
          <w:sz w:val="24"/>
          <w:szCs w:val="24"/>
          <w:lang w:val="en-GB"/>
        </w:rPr>
        <w:t xml:space="preserve"> in relation to the particular matter before the Court</w:t>
      </w:r>
      <w:r w:rsidR="00204118" w:rsidRPr="00E97FD6">
        <w:rPr>
          <w:rFonts w:ascii="Arial" w:hAnsi="Arial" w:cs="Arial"/>
          <w:sz w:val="24"/>
          <w:szCs w:val="24"/>
          <w:lang w:val="en-GB"/>
        </w:rPr>
        <w:t>.  That judgement was handed down in December 2009 and there has been no indication at all that the Oireachtas will take up the judiciary’s exhortations to legislate or regulate on this controversial issue.  This provides an illustratio</w:t>
      </w:r>
      <w:r w:rsidR="0090129F" w:rsidRPr="00E97FD6">
        <w:rPr>
          <w:rFonts w:ascii="Arial" w:hAnsi="Arial" w:cs="Arial"/>
          <w:sz w:val="24"/>
          <w:szCs w:val="24"/>
          <w:lang w:val="en-GB"/>
        </w:rPr>
        <w:t>n of the issue of respect in</w:t>
      </w:r>
      <w:r w:rsidR="00A7208C">
        <w:rPr>
          <w:rFonts w:ascii="Arial" w:hAnsi="Arial" w:cs="Arial"/>
          <w:sz w:val="24"/>
          <w:szCs w:val="24"/>
          <w:lang w:val="en-GB"/>
        </w:rPr>
        <w:t xml:space="preserve"> two aspects; first on requiring</w:t>
      </w:r>
      <w:r w:rsidR="0090129F" w:rsidRPr="00E97FD6">
        <w:rPr>
          <w:rFonts w:ascii="Arial" w:hAnsi="Arial" w:cs="Arial"/>
          <w:sz w:val="24"/>
          <w:szCs w:val="24"/>
          <w:lang w:val="en-GB"/>
        </w:rPr>
        <w:t xml:space="preserve"> the court </w:t>
      </w:r>
      <w:r w:rsidR="00A7208C">
        <w:rPr>
          <w:rFonts w:ascii="Arial" w:hAnsi="Arial" w:cs="Arial"/>
          <w:sz w:val="24"/>
          <w:szCs w:val="24"/>
          <w:lang w:val="en-GB"/>
        </w:rPr>
        <w:t>to make</w:t>
      </w:r>
      <w:r w:rsidR="0090129F" w:rsidRPr="00E97FD6">
        <w:rPr>
          <w:rFonts w:ascii="Arial" w:hAnsi="Arial" w:cs="Arial"/>
          <w:sz w:val="24"/>
          <w:szCs w:val="24"/>
          <w:lang w:val="en-GB"/>
        </w:rPr>
        <w:t xml:space="preserve"> a decision </w:t>
      </w:r>
      <w:r w:rsidR="00A7208C">
        <w:rPr>
          <w:rFonts w:ascii="Arial" w:hAnsi="Arial" w:cs="Arial"/>
          <w:sz w:val="24"/>
          <w:szCs w:val="24"/>
          <w:lang w:val="en-GB"/>
        </w:rPr>
        <w:t>of this ki</w:t>
      </w:r>
      <w:r w:rsidR="00CF7B01">
        <w:rPr>
          <w:rFonts w:ascii="Arial" w:hAnsi="Arial" w:cs="Arial"/>
          <w:sz w:val="24"/>
          <w:szCs w:val="24"/>
          <w:lang w:val="en-GB"/>
        </w:rPr>
        <w:t>nd with no input from the Oirea</w:t>
      </w:r>
      <w:r w:rsidR="00A7208C">
        <w:rPr>
          <w:rFonts w:ascii="Arial" w:hAnsi="Arial" w:cs="Arial"/>
          <w:sz w:val="24"/>
          <w:szCs w:val="24"/>
          <w:lang w:val="en-GB"/>
        </w:rPr>
        <w:t>chtas</w:t>
      </w:r>
      <w:r w:rsidR="0090129F" w:rsidRPr="00E97FD6">
        <w:rPr>
          <w:rFonts w:ascii="Arial" w:hAnsi="Arial" w:cs="Arial"/>
          <w:sz w:val="24"/>
          <w:szCs w:val="24"/>
          <w:lang w:val="en-GB"/>
        </w:rPr>
        <w:t>, and secondly, in</w:t>
      </w:r>
      <w:r w:rsidR="00204118" w:rsidRPr="00E97FD6">
        <w:rPr>
          <w:rFonts w:ascii="Arial" w:hAnsi="Arial" w:cs="Arial"/>
          <w:sz w:val="24"/>
          <w:szCs w:val="24"/>
          <w:lang w:val="en-GB"/>
        </w:rPr>
        <w:t xml:space="preserve"> the failure to properly</w:t>
      </w:r>
      <w:r w:rsidR="006B31D6" w:rsidRPr="00E97FD6">
        <w:rPr>
          <w:rFonts w:ascii="Arial" w:hAnsi="Arial" w:cs="Arial"/>
          <w:sz w:val="24"/>
          <w:szCs w:val="24"/>
          <w:lang w:val="en-GB"/>
        </w:rPr>
        <w:t xml:space="preserve"> implement</w:t>
      </w:r>
      <w:r w:rsidR="0090129F" w:rsidRPr="00E97FD6">
        <w:rPr>
          <w:rFonts w:ascii="Arial" w:hAnsi="Arial" w:cs="Arial"/>
          <w:sz w:val="24"/>
          <w:szCs w:val="24"/>
          <w:lang w:val="en-GB"/>
        </w:rPr>
        <w:t xml:space="preserve"> a</w:t>
      </w:r>
      <w:r w:rsidR="006B31D6" w:rsidRPr="00E97FD6">
        <w:rPr>
          <w:rFonts w:ascii="Arial" w:hAnsi="Arial" w:cs="Arial"/>
          <w:sz w:val="24"/>
          <w:szCs w:val="24"/>
          <w:lang w:val="en-GB"/>
        </w:rPr>
        <w:t xml:space="preserve"> judgment</w:t>
      </w:r>
      <w:r w:rsidR="00AE1C65">
        <w:rPr>
          <w:rFonts w:ascii="Arial" w:hAnsi="Arial" w:cs="Arial"/>
          <w:sz w:val="24"/>
          <w:szCs w:val="24"/>
          <w:lang w:val="en-GB"/>
        </w:rPr>
        <w:t xml:space="preserve"> of the Courts</w:t>
      </w:r>
      <w:r w:rsidR="0090129F" w:rsidRPr="00E97FD6">
        <w:rPr>
          <w:rFonts w:ascii="Arial" w:hAnsi="Arial" w:cs="Arial"/>
          <w:sz w:val="24"/>
          <w:szCs w:val="24"/>
          <w:lang w:val="en-GB"/>
        </w:rPr>
        <w:t>.</w:t>
      </w:r>
    </w:p>
    <w:p w:rsidR="00650B08" w:rsidRPr="00E97FD6" w:rsidRDefault="00650B08" w:rsidP="0027264F">
      <w:pPr>
        <w:spacing w:after="0" w:line="480" w:lineRule="auto"/>
        <w:jc w:val="both"/>
        <w:rPr>
          <w:rFonts w:ascii="Arial" w:hAnsi="Arial" w:cs="Arial"/>
          <w:sz w:val="24"/>
          <w:szCs w:val="24"/>
          <w:lang w:val="en-GB"/>
        </w:rPr>
      </w:pPr>
    </w:p>
    <w:p w:rsidR="00E154E3" w:rsidRPr="00E97FD6" w:rsidRDefault="00650B08" w:rsidP="0027264F">
      <w:pPr>
        <w:spacing w:after="0" w:line="480" w:lineRule="auto"/>
        <w:jc w:val="both"/>
        <w:rPr>
          <w:rFonts w:ascii="Arial" w:hAnsi="Arial" w:cs="Arial"/>
          <w:sz w:val="24"/>
          <w:szCs w:val="24"/>
          <w:lang w:val="en-GB"/>
        </w:rPr>
      </w:pPr>
      <w:r w:rsidRPr="00E97FD6">
        <w:rPr>
          <w:rFonts w:ascii="Arial" w:hAnsi="Arial" w:cs="Arial"/>
          <w:sz w:val="24"/>
          <w:szCs w:val="24"/>
          <w:lang w:val="en-GB"/>
        </w:rPr>
        <w:t>T</w:t>
      </w:r>
      <w:r w:rsidR="00FE79F6">
        <w:rPr>
          <w:rFonts w:ascii="Arial" w:hAnsi="Arial" w:cs="Arial"/>
          <w:sz w:val="24"/>
          <w:szCs w:val="24"/>
          <w:lang w:val="en-GB"/>
        </w:rPr>
        <w:t>he democratic branches of g</w:t>
      </w:r>
      <w:r w:rsidR="00E154E3" w:rsidRPr="00E97FD6">
        <w:rPr>
          <w:rFonts w:ascii="Arial" w:hAnsi="Arial" w:cs="Arial"/>
          <w:sz w:val="24"/>
          <w:szCs w:val="24"/>
          <w:lang w:val="en-GB"/>
        </w:rPr>
        <w:t>overnment do not display respect toward</w:t>
      </w:r>
      <w:r w:rsidR="00A7208C">
        <w:rPr>
          <w:rFonts w:ascii="Arial" w:hAnsi="Arial" w:cs="Arial"/>
          <w:sz w:val="24"/>
          <w:szCs w:val="24"/>
          <w:lang w:val="en-GB"/>
        </w:rPr>
        <w:t>s the Courts</w:t>
      </w:r>
      <w:r w:rsidR="009B1AA5" w:rsidRPr="00E97FD6">
        <w:rPr>
          <w:rFonts w:ascii="Arial" w:hAnsi="Arial" w:cs="Arial"/>
          <w:sz w:val="24"/>
          <w:szCs w:val="24"/>
          <w:lang w:val="en-GB"/>
        </w:rPr>
        <w:t xml:space="preserve"> either</w:t>
      </w:r>
      <w:r w:rsidR="00A7208C">
        <w:rPr>
          <w:rFonts w:ascii="Arial" w:hAnsi="Arial" w:cs="Arial"/>
          <w:sz w:val="24"/>
          <w:szCs w:val="24"/>
          <w:lang w:val="en-GB"/>
        </w:rPr>
        <w:t xml:space="preserve"> when</w:t>
      </w:r>
      <w:r w:rsidRPr="00E97FD6">
        <w:rPr>
          <w:rFonts w:ascii="Arial" w:hAnsi="Arial" w:cs="Arial"/>
          <w:sz w:val="24"/>
          <w:szCs w:val="24"/>
          <w:lang w:val="en-GB"/>
        </w:rPr>
        <w:t xml:space="preserve"> </w:t>
      </w:r>
      <w:r w:rsidR="00E154E3" w:rsidRPr="00E97FD6">
        <w:rPr>
          <w:rFonts w:ascii="Arial" w:hAnsi="Arial" w:cs="Arial"/>
          <w:sz w:val="24"/>
          <w:szCs w:val="24"/>
          <w:lang w:val="en-GB"/>
        </w:rPr>
        <w:t>there is s</w:t>
      </w:r>
      <w:r w:rsidR="00A7208C">
        <w:rPr>
          <w:rFonts w:ascii="Arial" w:hAnsi="Arial" w:cs="Arial"/>
          <w:sz w:val="24"/>
          <w:szCs w:val="24"/>
          <w:lang w:val="en-GB"/>
        </w:rPr>
        <w:t>ubstantial delay</w:t>
      </w:r>
      <w:r w:rsidR="00E154E3" w:rsidRPr="00E97FD6">
        <w:rPr>
          <w:rFonts w:ascii="Arial" w:hAnsi="Arial" w:cs="Arial"/>
          <w:sz w:val="24"/>
          <w:szCs w:val="24"/>
          <w:lang w:val="en-GB"/>
        </w:rPr>
        <w:t xml:space="preserve"> in im</w:t>
      </w:r>
      <w:r w:rsidR="0090129F" w:rsidRPr="00E97FD6">
        <w:rPr>
          <w:rFonts w:ascii="Arial" w:hAnsi="Arial" w:cs="Arial"/>
          <w:sz w:val="24"/>
          <w:szCs w:val="24"/>
          <w:lang w:val="en-GB"/>
        </w:rPr>
        <w:t xml:space="preserve">plementing judicial decisions.  </w:t>
      </w:r>
      <w:r w:rsidRPr="00E97FD6">
        <w:rPr>
          <w:rFonts w:ascii="Arial" w:hAnsi="Arial" w:cs="Arial"/>
          <w:sz w:val="24"/>
          <w:szCs w:val="24"/>
          <w:lang w:val="en-GB"/>
        </w:rPr>
        <w:t xml:space="preserve">Justice delayed is, of course, justice denied.  </w:t>
      </w:r>
      <w:r w:rsidR="00E154E3" w:rsidRPr="00E97FD6">
        <w:rPr>
          <w:rFonts w:ascii="Arial" w:hAnsi="Arial" w:cs="Arial"/>
          <w:sz w:val="24"/>
          <w:szCs w:val="24"/>
          <w:lang w:val="en-GB"/>
        </w:rPr>
        <w:t>It is particu</w:t>
      </w:r>
      <w:r w:rsidR="0090129F" w:rsidRPr="00E97FD6">
        <w:rPr>
          <w:rFonts w:ascii="Arial" w:hAnsi="Arial" w:cs="Arial"/>
          <w:sz w:val="24"/>
          <w:szCs w:val="24"/>
          <w:lang w:val="en-GB"/>
        </w:rPr>
        <w:t>larly interesting to examine that</w:t>
      </w:r>
      <w:r w:rsidR="00E154E3" w:rsidRPr="00E97FD6">
        <w:rPr>
          <w:rFonts w:ascii="Arial" w:hAnsi="Arial" w:cs="Arial"/>
          <w:sz w:val="24"/>
          <w:szCs w:val="24"/>
          <w:lang w:val="en-GB"/>
        </w:rPr>
        <w:t xml:space="preserve"> issue in the context of the European Convention </w:t>
      </w:r>
      <w:r w:rsidR="00A7208C">
        <w:rPr>
          <w:rFonts w:ascii="Arial" w:hAnsi="Arial" w:cs="Arial"/>
          <w:sz w:val="24"/>
          <w:szCs w:val="24"/>
          <w:lang w:val="en-GB"/>
        </w:rPr>
        <w:t>on Human Rights.  I</w:t>
      </w:r>
      <w:r w:rsidR="00E154E3" w:rsidRPr="00E97FD6">
        <w:rPr>
          <w:rFonts w:ascii="Arial" w:hAnsi="Arial" w:cs="Arial"/>
          <w:sz w:val="24"/>
          <w:szCs w:val="24"/>
          <w:lang w:val="en-GB"/>
        </w:rPr>
        <w:t xml:space="preserve">t has only been possible to invoke </w:t>
      </w:r>
      <w:r w:rsidR="0090129F" w:rsidRPr="00E97FD6">
        <w:rPr>
          <w:rFonts w:ascii="Arial" w:hAnsi="Arial" w:cs="Arial"/>
          <w:sz w:val="24"/>
          <w:szCs w:val="24"/>
          <w:lang w:val="en-GB"/>
        </w:rPr>
        <w:t xml:space="preserve">the </w:t>
      </w:r>
      <w:r w:rsidR="00E154E3" w:rsidRPr="00E97FD6">
        <w:rPr>
          <w:rFonts w:ascii="Arial" w:hAnsi="Arial" w:cs="Arial"/>
          <w:sz w:val="24"/>
          <w:szCs w:val="24"/>
          <w:lang w:val="en-GB"/>
        </w:rPr>
        <w:t>Convention</w:t>
      </w:r>
      <w:r w:rsidR="0090129F" w:rsidRPr="00E97FD6">
        <w:rPr>
          <w:rFonts w:ascii="Arial" w:hAnsi="Arial" w:cs="Arial"/>
          <w:sz w:val="24"/>
          <w:szCs w:val="24"/>
          <w:lang w:val="en-GB"/>
        </w:rPr>
        <w:t>’s</w:t>
      </w:r>
      <w:r w:rsidR="00E154E3" w:rsidRPr="00E97FD6">
        <w:rPr>
          <w:rFonts w:ascii="Arial" w:hAnsi="Arial" w:cs="Arial"/>
          <w:sz w:val="24"/>
          <w:szCs w:val="24"/>
          <w:lang w:val="en-GB"/>
        </w:rPr>
        <w:t xml:space="preserve"> obligations in the Irish Courts since 2003</w:t>
      </w:r>
      <w:r w:rsidR="0090129F" w:rsidRPr="00E97FD6">
        <w:rPr>
          <w:rFonts w:ascii="Arial" w:hAnsi="Arial" w:cs="Arial"/>
          <w:sz w:val="24"/>
          <w:szCs w:val="24"/>
          <w:lang w:val="en-GB"/>
        </w:rPr>
        <w:t>, and</w:t>
      </w:r>
      <w:r w:rsidR="00E154E3" w:rsidRPr="00E97FD6">
        <w:rPr>
          <w:rFonts w:ascii="Arial" w:hAnsi="Arial" w:cs="Arial"/>
          <w:sz w:val="24"/>
          <w:szCs w:val="24"/>
          <w:lang w:val="en-GB"/>
        </w:rPr>
        <w:t xml:space="preserve"> then</w:t>
      </w:r>
      <w:r w:rsidR="0090129F" w:rsidRPr="00E97FD6">
        <w:rPr>
          <w:rFonts w:ascii="Arial" w:hAnsi="Arial" w:cs="Arial"/>
          <w:sz w:val="24"/>
          <w:szCs w:val="24"/>
          <w:lang w:val="en-GB"/>
        </w:rPr>
        <w:t xml:space="preserve"> only</w:t>
      </w:r>
      <w:r w:rsidR="00E154E3" w:rsidRPr="00E97FD6">
        <w:rPr>
          <w:rFonts w:ascii="Arial" w:hAnsi="Arial" w:cs="Arial"/>
          <w:sz w:val="24"/>
          <w:szCs w:val="24"/>
          <w:lang w:val="en-GB"/>
        </w:rPr>
        <w:t xml:space="preserve"> in certain circumstances. Section 5 of the European Convention on Human Rights Act 2003 provides that where the High Court finds that a statu</w:t>
      </w:r>
      <w:r w:rsidR="005F53C0" w:rsidRPr="00E97FD6">
        <w:rPr>
          <w:rFonts w:ascii="Arial" w:hAnsi="Arial" w:cs="Arial"/>
          <w:sz w:val="24"/>
          <w:szCs w:val="24"/>
          <w:lang w:val="en-GB"/>
        </w:rPr>
        <w:t>te is incompatible with the Convention</w:t>
      </w:r>
      <w:r w:rsidR="00E154E3" w:rsidRPr="00E97FD6">
        <w:rPr>
          <w:rFonts w:ascii="Arial" w:hAnsi="Arial" w:cs="Arial"/>
          <w:sz w:val="24"/>
          <w:szCs w:val="24"/>
          <w:lang w:val="en-GB"/>
        </w:rPr>
        <w:t xml:space="preserve"> this does not affect the continuing operation of the law, unlike a declaration of unconstitutionality. Rather, the only obligation is that the Taoiseach shall cause a copy of the judgment to be laid before the Dáil within 21 working days. </w:t>
      </w:r>
      <w:r w:rsidR="005F53C0" w:rsidRPr="00E97FD6">
        <w:rPr>
          <w:rFonts w:ascii="Arial" w:hAnsi="Arial" w:cs="Arial"/>
          <w:sz w:val="24"/>
          <w:szCs w:val="24"/>
          <w:lang w:val="en-GB"/>
        </w:rPr>
        <w:t xml:space="preserve"> So an individual can sue the </w:t>
      </w:r>
      <w:r w:rsidR="00ED65FA">
        <w:rPr>
          <w:rFonts w:ascii="Arial" w:hAnsi="Arial" w:cs="Arial"/>
          <w:sz w:val="24"/>
          <w:szCs w:val="24"/>
          <w:lang w:val="en-GB"/>
        </w:rPr>
        <w:t>state</w:t>
      </w:r>
      <w:r w:rsidR="005F53C0" w:rsidRPr="00E97FD6">
        <w:rPr>
          <w:rFonts w:ascii="Arial" w:hAnsi="Arial" w:cs="Arial"/>
          <w:sz w:val="24"/>
          <w:szCs w:val="24"/>
          <w:lang w:val="en-GB"/>
        </w:rPr>
        <w:t xml:space="preserve"> and win on a breach of the Convention but the </w:t>
      </w:r>
      <w:r w:rsidR="00ED65FA">
        <w:rPr>
          <w:rFonts w:ascii="Arial" w:hAnsi="Arial" w:cs="Arial"/>
          <w:sz w:val="24"/>
          <w:szCs w:val="24"/>
          <w:lang w:val="en-GB"/>
        </w:rPr>
        <w:t>state</w:t>
      </w:r>
      <w:r w:rsidR="005F53C0" w:rsidRPr="00E97FD6">
        <w:rPr>
          <w:rFonts w:ascii="Arial" w:hAnsi="Arial" w:cs="Arial"/>
          <w:sz w:val="24"/>
          <w:szCs w:val="24"/>
          <w:lang w:val="en-GB"/>
        </w:rPr>
        <w:t xml:space="preserve"> need not provide </w:t>
      </w:r>
      <w:r w:rsidR="005F53C0" w:rsidRPr="00E97FD6">
        <w:rPr>
          <w:rFonts w:ascii="Arial" w:hAnsi="Arial" w:cs="Arial"/>
          <w:sz w:val="24"/>
          <w:szCs w:val="24"/>
          <w:lang w:val="en-GB"/>
        </w:rPr>
        <w:lastRenderedPageBreak/>
        <w:t>an effective remedy.</w:t>
      </w:r>
      <w:r w:rsidR="0090129F" w:rsidRPr="00E97FD6">
        <w:rPr>
          <w:rFonts w:ascii="Arial" w:hAnsi="Arial" w:cs="Arial"/>
          <w:sz w:val="24"/>
          <w:szCs w:val="24"/>
          <w:lang w:val="en-GB"/>
        </w:rPr>
        <w:t xml:space="preserve">  </w:t>
      </w:r>
      <w:r w:rsidR="005F53C0" w:rsidRPr="00E97FD6">
        <w:rPr>
          <w:rFonts w:ascii="Arial" w:hAnsi="Arial" w:cs="Arial"/>
          <w:sz w:val="24"/>
          <w:szCs w:val="24"/>
          <w:lang w:val="en-GB"/>
        </w:rPr>
        <w:t>The result is that, r</w:t>
      </w:r>
      <w:r w:rsidR="00E154E3" w:rsidRPr="00E97FD6">
        <w:rPr>
          <w:rFonts w:ascii="Arial" w:hAnsi="Arial" w:cs="Arial"/>
          <w:sz w:val="24"/>
          <w:szCs w:val="24"/>
          <w:lang w:val="en-GB"/>
        </w:rPr>
        <w:t>are as the examples of declarations of incompatibility have been, they have not been as rare as examples of a declara</w:t>
      </w:r>
      <w:r w:rsidR="004A7EEB">
        <w:rPr>
          <w:rFonts w:ascii="Arial" w:hAnsi="Arial" w:cs="Arial"/>
          <w:sz w:val="24"/>
          <w:szCs w:val="24"/>
          <w:lang w:val="en-GB"/>
        </w:rPr>
        <w:t>tion actually being acted upon.</w:t>
      </w:r>
    </w:p>
    <w:p w:rsidR="005F53C0" w:rsidRPr="00E97FD6" w:rsidRDefault="005F53C0" w:rsidP="0027264F">
      <w:pPr>
        <w:spacing w:after="0" w:line="480" w:lineRule="auto"/>
        <w:jc w:val="both"/>
        <w:rPr>
          <w:rFonts w:ascii="Arial" w:hAnsi="Arial" w:cs="Arial"/>
          <w:sz w:val="24"/>
          <w:szCs w:val="24"/>
          <w:lang w:val="en-GB"/>
        </w:rPr>
      </w:pPr>
    </w:p>
    <w:p w:rsidR="005F53C0" w:rsidRPr="00E97FD6" w:rsidRDefault="00AE1C65" w:rsidP="0027264F">
      <w:pPr>
        <w:spacing w:after="0" w:line="480" w:lineRule="auto"/>
        <w:jc w:val="both"/>
        <w:rPr>
          <w:rFonts w:ascii="Arial" w:hAnsi="Arial" w:cs="Arial"/>
          <w:sz w:val="24"/>
          <w:szCs w:val="24"/>
          <w:lang w:val="en-GB"/>
        </w:rPr>
      </w:pPr>
      <w:r>
        <w:rPr>
          <w:rFonts w:ascii="Arial" w:hAnsi="Arial" w:cs="Arial"/>
          <w:sz w:val="24"/>
          <w:szCs w:val="24"/>
          <w:lang w:val="en-GB"/>
        </w:rPr>
        <w:t>W</w:t>
      </w:r>
      <w:r w:rsidR="005F53C0" w:rsidRPr="00E97FD6">
        <w:rPr>
          <w:rFonts w:ascii="Arial" w:hAnsi="Arial" w:cs="Arial"/>
          <w:sz w:val="24"/>
          <w:szCs w:val="24"/>
          <w:lang w:val="en-GB"/>
        </w:rPr>
        <w:t>here a statute has established a process that forces the judiciary to hear arguments, reason and decide as to whether a statute is or is not incompatible with the Convention it seems perverse that this should be simply ignored or left to linger.  If governments have reasons for not acting on a particular judgment they should at least set th</w:t>
      </w:r>
      <w:r w:rsidR="009162EE" w:rsidRPr="00E97FD6">
        <w:rPr>
          <w:rFonts w:ascii="Arial" w:hAnsi="Arial" w:cs="Arial"/>
          <w:sz w:val="24"/>
          <w:szCs w:val="24"/>
          <w:lang w:val="en-GB"/>
        </w:rPr>
        <w:t>ese out.  Fail</w:t>
      </w:r>
      <w:r w:rsidR="0090129F" w:rsidRPr="00E97FD6">
        <w:rPr>
          <w:rFonts w:ascii="Arial" w:hAnsi="Arial" w:cs="Arial"/>
          <w:sz w:val="24"/>
          <w:szCs w:val="24"/>
          <w:lang w:val="en-GB"/>
        </w:rPr>
        <w:t>ure to do anything undermines</w:t>
      </w:r>
      <w:r w:rsidR="009162EE" w:rsidRPr="00E97FD6">
        <w:rPr>
          <w:rFonts w:ascii="Arial" w:hAnsi="Arial" w:cs="Arial"/>
          <w:sz w:val="24"/>
          <w:szCs w:val="24"/>
          <w:lang w:val="en-GB"/>
        </w:rPr>
        <w:t xml:space="preserve"> the judiciary itself.</w:t>
      </w:r>
    </w:p>
    <w:p w:rsidR="005F53C0" w:rsidRPr="00E97FD6" w:rsidRDefault="005F53C0" w:rsidP="0027264F">
      <w:pPr>
        <w:spacing w:after="0" w:line="480" w:lineRule="auto"/>
        <w:jc w:val="both"/>
        <w:rPr>
          <w:rFonts w:ascii="Arial" w:hAnsi="Arial" w:cs="Arial"/>
          <w:sz w:val="24"/>
          <w:szCs w:val="24"/>
          <w:lang w:val="en-GB"/>
        </w:rPr>
      </w:pPr>
    </w:p>
    <w:p w:rsidR="00E9091B" w:rsidRDefault="0090129F" w:rsidP="0027264F">
      <w:pPr>
        <w:spacing w:after="0" w:line="480" w:lineRule="auto"/>
        <w:jc w:val="both"/>
        <w:rPr>
          <w:rFonts w:ascii="Arial" w:hAnsi="Arial" w:cs="Arial"/>
          <w:sz w:val="24"/>
          <w:szCs w:val="24"/>
          <w:lang w:val="en-GB"/>
        </w:rPr>
      </w:pPr>
      <w:r w:rsidRPr="00E97FD6">
        <w:rPr>
          <w:rFonts w:ascii="Arial" w:hAnsi="Arial" w:cs="Arial"/>
          <w:sz w:val="24"/>
          <w:szCs w:val="24"/>
          <w:lang w:val="en-GB"/>
        </w:rPr>
        <w:t xml:space="preserve">I will turn now to the judiciary.  </w:t>
      </w:r>
      <w:r w:rsidR="009D55B8">
        <w:rPr>
          <w:rFonts w:ascii="Arial" w:hAnsi="Arial" w:cs="Arial"/>
          <w:sz w:val="24"/>
          <w:szCs w:val="24"/>
          <w:lang w:val="en-GB"/>
        </w:rPr>
        <w:t xml:space="preserve">Since the inception of the </w:t>
      </w:r>
      <w:r w:rsidR="00ED65FA">
        <w:rPr>
          <w:rFonts w:ascii="Arial" w:hAnsi="Arial" w:cs="Arial"/>
          <w:sz w:val="24"/>
          <w:szCs w:val="24"/>
          <w:lang w:val="en-GB"/>
        </w:rPr>
        <w:t>state</w:t>
      </w:r>
      <w:r w:rsidR="005F53C0" w:rsidRPr="00E97FD6">
        <w:rPr>
          <w:rFonts w:ascii="Arial" w:hAnsi="Arial" w:cs="Arial"/>
          <w:sz w:val="24"/>
          <w:szCs w:val="24"/>
          <w:lang w:val="en-GB"/>
        </w:rPr>
        <w:t xml:space="preserve"> the functioning of our legal system has been a source of </w:t>
      </w:r>
      <w:r w:rsidR="009D55B8">
        <w:rPr>
          <w:rFonts w:ascii="Arial" w:hAnsi="Arial" w:cs="Arial"/>
          <w:sz w:val="24"/>
          <w:szCs w:val="24"/>
          <w:lang w:val="en-GB"/>
        </w:rPr>
        <w:t xml:space="preserve">stability for the </w:t>
      </w:r>
      <w:r w:rsidR="00ED65FA">
        <w:rPr>
          <w:rFonts w:ascii="Arial" w:hAnsi="Arial" w:cs="Arial"/>
          <w:sz w:val="24"/>
          <w:szCs w:val="24"/>
          <w:lang w:val="en-GB"/>
        </w:rPr>
        <w:t>state</w:t>
      </w:r>
      <w:r w:rsidR="00650B08" w:rsidRPr="00E97FD6">
        <w:rPr>
          <w:rFonts w:ascii="Arial" w:hAnsi="Arial" w:cs="Arial"/>
          <w:sz w:val="24"/>
          <w:szCs w:val="24"/>
          <w:lang w:val="en-GB"/>
        </w:rPr>
        <w:t xml:space="preserve"> and of </w:t>
      </w:r>
      <w:r w:rsidR="005F53C0" w:rsidRPr="00E97FD6">
        <w:rPr>
          <w:rFonts w:ascii="Arial" w:hAnsi="Arial" w:cs="Arial"/>
          <w:sz w:val="24"/>
          <w:szCs w:val="24"/>
          <w:lang w:val="en-GB"/>
        </w:rPr>
        <w:t>legitimate pride for the Irish people. The independent judiciary</w:t>
      </w:r>
      <w:r w:rsidR="00650B08" w:rsidRPr="00E97FD6">
        <w:rPr>
          <w:rFonts w:ascii="Arial" w:hAnsi="Arial" w:cs="Arial"/>
          <w:sz w:val="24"/>
          <w:szCs w:val="24"/>
          <w:lang w:val="en-GB"/>
        </w:rPr>
        <w:t xml:space="preserve"> that is the cornerstone of the system</w:t>
      </w:r>
      <w:r w:rsidR="005F53C0" w:rsidRPr="00E97FD6">
        <w:rPr>
          <w:rFonts w:ascii="Arial" w:hAnsi="Arial" w:cs="Arial"/>
          <w:sz w:val="24"/>
          <w:szCs w:val="24"/>
          <w:lang w:val="en-GB"/>
        </w:rPr>
        <w:t xml:space="preserve"> </w:t>
      </w:r>
      <w:r w:rsidR="00981612">
        <w:rPr>
          <w:rFonts w:ascii="Arial" w:hAnsi="Arial" w:cs="Arial"/>
          <w:sz w:val="24"/>
          <w:szCs w:val="24"/>
          <w:lang w:val="en-GB"/>
        </w:rPr>
        <w:t>has</w:t>
      </w:r>
      <w:r w:rsidR="005F53C0" w:rsidRPr="00E97FD6">
        <w:rPr>
          <w:rFonts w:ascii="Arial" w:hAnsi="Arial" w:cs="Arial"/>
          <w:sz w:val="24"/>
          <w:szCs w:val="24"/>
          <w:lang w:val="en-GB"/>
        </w:rPr>
        <w:t xml:space="preserve"> </w:t>
      </w:r>
      <w:r w:rsidR="00650B08" w:rsidRPr="00E97FD6">
        <w:rPr>
          <w:rFonts w:ascii="Arial" w:hAnsi="Arial" w:cs="Arial"/>
          <w:sz w:val="24"/>
          <w:szCs w:val="24"/>
          <w:lang w:val="en-GB"/>
        </w:rPr>
        <w:t>established and maintained</w:t>
      </w:r>
      <w:r w:rsidR="005F53C0" w:rsidRPr="00E97FD6">
        <w:rPr>
          <w:rFonts w:ascii="Arial" w:hAnsi="Arial" w:cs="Arial"/>
          <w:sz w:val="24"/>
          <w:szCs w:val="24"/>
          <w:lang w:val="en-GB"/>
        </w:rPr>
        <w:t xml:space="preserve"> </w:t>
      </w:r>
      <w:r w:rsidR="00CF7B01">
        <w:rPr>
          <w:rFonts w:ascii="Arial" w:hAnsi="Arial" w:cs="Arial"/>
          <w:sz w:val="24"/>
          <w:szCs w:val="24"/>
          <w:lang w:val="en-GB"/>
        </w:rPr>
        <w:t xml:space="preserve">the necessary </w:t>
      </w:r>
      <w:r w:rsidR="005F53C0" w:rsidRPr="00E97FD6">
        <w:rPr>
          <w:rFonts w:ascii="Arial" w:hAnsi="Arial" w:cs="Arial"/>
          <w:sz w:val="24"/>
          <w:szCs w:val="24"/>
          <w:lang w:val="en-GB"/>
        </w:rPr>
        <w:t xml:space="preserve">checks and balances </w:t>
      </w:r>
      <w:r w:rsidR="00CF7B01">
        <w:rPr>
          <w:rFonts w:ascii="Arial" w:hAnsi="Arial" w:cs="Arial"/>
          <w:sz w:val="24"/>
          <w:szCs w:val="24"/>
          <w:lang w:val="en-GB"/>
        </w:rPr>
        <w:t xml:space="preserve">to ensure constitutional observance </w:t>
      </w:r>
      <w:r w:rsidR="005F53C0" w:rsidRPr="00E97FD6">
        <w:rPr>
          <w:rFonts w:ascii="Arial" w:hAnsi="Arial" w:cs="Arial"/>
          <w:sz w:val="24"/>
          <w:szCs w:val="24"/>
          <w:lang w:val="en-GB"/>
        </w:rPr>
        <w:t xml:space="preserve">and </w:t>
      </w:r>
      <w:r w:rsidR="00650B08" w:rsidRPr="00E97FD6">
        <w:rPr>
          <w:rFonts w:ascii="Arial" w:hAnsi="Arial" w:cs="Arial"/>
          <w:sz w:val="24"/>
          <w:szCs w:val="24"/>
          <w:lang w:val="en-GB"/>
        </w:rPr>
        <w:t>has thereby sustained</w:t>
      </w:r>
      <w:r w:rsidR="005F53C0" w:rsidRPr="00E97FD6">
        <w:rPr>
          <w:rFonts w:ascii="Arial" w:hAnsi="Arial" w:cs="Arial"/>
          <w:sz w:val="24"/>
          <w:szCs w:val="24"/>
          <w:lang w:val="en-GB"/>
        </w:rPr>
        <w:t xml:space="preserve"> its essential values.  Their impartiality, high</w:t>
      </w:r>
      <w:r w:rsidR="00650B08" w:rsidRPr="00E97FD6">
        <w:rPr>
          <w:rFonts w:ascii="Arial" w:hAnsi="Arial" w:cs="Arial"/>
          <w:sz w:val="24"/>
          <w:szCs w:val="24"/>
          <w:lang w:val="en-GB"/>
        </w:rPr>
        <w:t xml:space="preserve"> degree of</w:t>
      </w:r>
      <w:r w:rsidR="005F53C0" w:rsidRPr="00E97FD6">
        <w:rPr>
          <w:rFonts w:ascii="Arial" w:hAnsi="Arial" w:cs="Arial"/>
          <w:sz w:val="24"/>
          <w:szCs w:val="24"/>
          <w:lang w:val="en-GB"/>
        </w:rPr>
        <w:t xml:space="preserve"> </w:t>
      </w:r>
      <w:r w:rsidR="009D55B8">
        <w:rPr>
          <w:rFonts w:ascii="Arial" w:hAnsi="Arial" w:cs="Arial"/>
          <w:sz w:val="24"/>
          <w:szCs w:val="24"/>
          <w:lang w:val="en-GB"/>
        </w:rPr>
        <w:t>erudition</w:t>
      </w:r>
      <w:r w:rsidR="00CF7B01">
        <w:rPr>
          <w:rFonts w:ascii="Arial" w:hAnsi="Arial" w:cs="Arial"/>
          <w:sz w:val="24"/>
          <w:szCs w:val="24"/>
          <w:lang w:val="en-GB"/>
        </w:rPr>
        <w:t xml:space="preserve"> </w:t>
      </w:r>
      <w:r w:rsidR="00281F97">
        <w:rPr>
          <w:rFonts w:ascii="Arial" w:hAnsi="Arial" w:cs="Arial"/>
          <w:sz w:val="24"/>
          <w:szCs w:val="24"/>
          <w:lang w:val="en-GB"/>
        </w:rPr>
        <w:t xml:space="preserve">and </w:t>
      </w:r>
      <w:r w:rsidR="005F53C0" w:rsidRPr="00E97FD6">
        <w:rPr>
          <w:rFonts w:ascii="Arial" w:hAnsi="Arial" w:cs="Arial"/>
          <w:sz w:val="24"/>
          <w:szCs w:val="24"/>
          <w:lang w:val="en-GB"/>
        </w:rPr>
        <w:t>competence and</w:t>
      </w:r>
      <w:r w:rsidR="00CF7B01">
        <w:rPr>
          <w:rFonts w:ascii="Arial" w:hAnsi="Arial" w:cs="Arial"/>
          <w:sz w:val="24"/>
          <w:szCs w:val="24"/>
          <w:lang w:val="en-GB"/>
        </w:rPr>
        <w:t>, above all,</w:t>
      </w:r>
      <w:r w:rsidR="005F53C0" w:rsidRPr="00E97FD6">
        <w:rPr>
          <w:rFonts w:ascii="Arial" w:hAnsi="Arial" w:cs="Arial"/>
          <w:sz w:val="24"/>
          <w:szCs w:val="24"/>
          <w:lang w:val="en-GB"/>
        </w:rPr>
        <w:t xml:space="preserve"> incorruptibility are qualities shared by the judiciaries of some other democracies but certainly not by all.  </w:t>
      </w:r>
      <w:r w:rsidR="00F05E92" w:rsidRPr="00E97FD6">
        <w:rPr>
          <w:rFonts w:ascii="Arial" w:hAnsi="Arial" w:cs="Arial"/>
          <w:sz w:val="24"/>
          <w:szCs w:val="24"/>
          <w:lang w:val="en-GB"/>
        </w:rPr>
        <w:t>Our judges</w:t>
      </w:r>
      <w:r w:rsidRPr="00E97FD6">
        <w:rPr>
          <w:rFonts w:ascii="Arial" w:hAnsi="Arial" w:cs="Arial"/>
          <w:sz w:val="24"/>
          <w:szCs w:val="24"/>
          <w:lang w:val="en-GB"/>
        </w:rPr>
        <w:t xml:space="preserve"> may sometimes feel less than adequately appreciated but if so they are wrong.  There is a great well of trust in the judiciary tha</w:t>
      </w:r>
      <w:r w:rsidR="009D55B8">
        <w:rPr>
          <w:rFonts w:ascii="Arial" w:hAnsi="Arial" w:cs="Arial"/>
          <w:sz w:val="24"/>
          <w:szCs w:val="24"/>
          <w:lang w:val="en-GB"/>
        </w:rPr>
        <w:t xml:space="preserve">t is a precious element in our </w:t>
      </w:r>
      <w:r w:rsidR="00ED65FA">
        <w:rPr>
          <w:rFonts w:ascii="Arial" w:hAnsi="Arial" w:cs="Arial"/>
          <w:sz w:val="24"/>
          <w:szCs w:val="24"/>
          <w:lang w:val="en-GB"/>
        </w:rPr>
        <w:t>state</w:t>
      </w:r>
      <w:r w:rsidRPr="00E97FD6">
        <w:rPr>
          <w:rFonts w:ascii="Arial" w:hAnsi="Arial" w:cs="Arial"/>
          <w:sz w:val="24"/>
          <w:szCs w:val="24"/>
          <w:lang w:val="en-GB"/>
        </w:rPr>
        <w:t>.  An essential factor in that trust</w:t>
      </w:r>
      <w:r w:rsidR="005F53C0" w:rsidRPr="00E97FD6">
        <w:rPr>
          <w:rFonts w:ascii="Arial" w:hAnsi="Arial" w:cs="Arial"/>
          <w:sz w:val="24"/>
          <w:szCs w:val="24"/>
          <w:lang w:val="en-GB"/>
        </w:rPr>
        <w:t xml:space="preserve"> is their independence from the executive.  </w:t>
      </w:r>
      <w:r w:rsidR="00F05E92" w:rsidRPr="00E97FD6">
        <w:rPr>
          <w:rFonts w:ascii="Arial" w:hAnsi="Arial" w:cs="Arial"/>
          <w:sz w:val="24"/>
          <w:szCs w:val="24"/>
          <w:lang w:val="en-GB"/>
        </w:rPr>
        <w:t>Thus, as I have said, d</w:t>
      </w:r>
      <w:r w:rsidR="005F53C0" w:rsidRPr="00E97FD6">
        <w:rPr>
          <w:rFonts w:ascii="Arial" w:hAnsi="Arial" w:cs="Arial"/>
          <w:sz w:val="24"/>
          <w:szCs w:val="24"/>
          <w:lang w:val="en-GB"/>
        </w:rPr>
        <w:t xml:space="preserve">rawing the judiciary into public debate beyond that </w:t>
      </w:r>
      <w:r w:rsidR="00F05E92" w:rsidRPr="00E97FD6">
        <w:rPr>
          <w:rFonts w:ascii="Arial" w:hAnsi="Arial" w:cs="Arial"/>
          <w:sz w:val="24"/>
          <w:szCs w:val="24"/>
          <w:lang w:val="en-GB"/>
        </w:rPr>
        <w:t>engendered by</w:t>
      </w:r>
      <w:r w:rsidR="0007334C" w:rsidRPr="00E97FD6">
        <w:rPr>
          <w:rFonts w:ascii="Arial" w:hAnsi="Arial" w:cs="Arial"/>
          <w:sz w:val="24"/>
          <w:szCs w:val="24"/>
          <w:lang w:val="en-GB"/>
        </w:rPr>
        <w:t xml:space="preserve"> legitimate criticisms of judgments given is generally to be avoided.  </w:t>
      </w:r>
      <w:r w:rsidR="00057125" w:rsidRPr="00E97FD6">
        <w:rPr>
          <w:rFonts w:ascii="Arial" w:hAnsi="Arial" w:cs="Arial"/>
          <w:sz w:val="24"/>
          <w:szCs w:val="24"/>
          <w:lang w:val="en-GB"/>
        </w:rPr>
        <w:t xml:space="preserve">In this regard I do not refer particularly to recent tensions between the government and the judiciary </w:t>
      </w:r>
      <w:r w:rsidR="00057125">
        <w:rPr>
          <w:rFonts w:ascii="Arial" w:hAnsi="Arial" w:cs="Arial"/>
          <w:sz w:val="24"/>
          <w:szCs w:val="24"/>
          <w:lang w:val="en-GB"/>
        </w:rPr>
        <w:t>(</w:t>
      </w:r>
      <w:r w:rsidR="00057125" w:rsidRPr="00E97FD6">
        <w:rPr>
          <w:rFonts w:ascii="Arial" w:hAnsi="Arial" w:cs="Arial"/>
          <w:sz w:val="24"/>
          <w:szCs w:val="24"/>
          <w:lang w:val="en-GB"/>
        </w:rPr>
        <w:t xml:space="preserve">highly regrettable though </w:t>
      </w:r>
      <w:r w:rsidR="00057125" w:rsidRPr="00E97FD6">
        <w:rPr>
          <w:rFonts w:ascii="Arial" w:hAnsi="Arial" w:cs="Arial"/>
          <w:sz w:val="24"/>
          <w:szCs w:val="24"/>
          <w:lang w:val="en-GB"/>
        </w:rPr>
        <w:lastRenderedPageBreak/>
        <w:t>these are</w:t>
      </w:r>
      <w:r w:rsidR="00057125">
        <w:rPr>
          <w:rFonts w:ascii="Arial" w:hAnsi="Arial" w:cs="Arial"/>
          <w:sz w:val="24"/>
          <w:szCs w:val="24"/>
          <w:lang w:val="en-GB"/>
        </w:rPr>
        <w:t>)</w:t>
      </w:r>
      <w:r w:rsidR="00057125" w:rsidRPr="00E97FD6">
        <w:rPr>
          <w:rFonts w:ascii="Arial" w:hAnsi="Arial" w:cs="Arial"/>
          <w:sz w:val="24"/>
          <w:szCs w:val="24"/>
          <w:lang w:val="en-GB"/>
        </w:rPr>
        <w:t xml:space="preserve"> bec</w:t>
      </w:r>
      <w:r w:rsidR="00057125">
        <w:rPr>
          <w:rFonts w:ascii="Arial" w:hAnsi="Arial" w:cs="Arial"/>
          <w:sz w:val="24"/>
          <w:szCs w:val="24"/>
          <w:lang w:val="en-GB"/>
        </w:rPr>
        <w:t>ause I do not believe that they</w:t>
      </w:r>
      <w:r w:rsidR="00057125" w:rsidRPr="00E97FD6">
        <w:rPr>
          <w:rFonts w:ascii="Arial" w:hAnsi="Arial" w:cs="Arial"/>
          <w:sz w:val="24"/>
          <w:szCs w:val="24"/>
          <w:lang w:val="en-GB"/>
        </w:rPr>
        <w:t xml:space="preserve"> reflect any fundamental conflicts</w:t>
      </w:r>
      <w:r w:rsidR="00057125">
        <w:rPr>
          <w:rFonts w:ascii="Arial" w:hAnsi="Arial" w:cs="Arial"/>
          <w:sz w:val="24"/>
          <w:szCs w:val="24"/>
          <w:lang w:val="en-GB"/>
        </w:rPr>
        <w:t>.</w:t>
      </w:r>
      <w:r w:rsidR="00057125" w:rsidRPr="00E97FD6">
        <w:rPr>
          <w:rFonts w:ascii="Arial" w:hAnsi="Arial" w:cs="Arial"/>
          <w:sz w:val="24"/>
          <w:szCs w:val="24"/>
          <w:lang w:val="en-GB"/>
        </w:rPr>
        <w:t xml:space="preserve"> </w:t>
      </w:r>
      <w:r w:rsidR="00057125">
        <w:rPr>
          <w:rFonts w:ascii="Arial" w:hAnsi="Arial" w:cs="Arial"/>
          <w:sz w:val="24"/>
          <w:szCs w:val="24"/>
          <w:lang w:val="en-GB"/>
        </w:rPr>
        <w:t xml:space="preserve"> In fac</w:t>
      </w:r>
      <w:r w:rsidR="00057125" w:rsidRPr="00E97FD6">
        <w:rPr>
          <w:rFonts w:ascii="Arial" w:hAnsi="Arial" w:cs="Arial"/>
          <w:sz w:val="24"/>
          <w:szCs w:val="24"/>
          <w:lang w:val="en-GB"/>
        </w:rPr>
        <w:t xml:space="preserve">t I am sure that they are transient.  </w:t>
      </w:r>
    </w:p>
    <w:p w:rsidR="00E9091B" w:rsidRDefault="00E9091B" w:rsidP="0027264F">
      <w:pPr>
        <w:spacing w:after="0" w:line="480" w:lineRule="auto"/>
        <w:jc w:val="both"/>
        <w:rPr>
          <w:rFonts w:ascii="Arial" w:hAnsi="Arial" w:cs="Arial"/>
          <w:sz w:val="24"/>
          <w:szCs w:val="24"/>
          <w:lang w:val="en-GB"/>
        </w:rPr>
      </w:pPr>
    </w:p>
    <w:p w:rsidR="005F53C0" w:rsidRPr="00E97FD6" w:rsidRDefault="0090129F" w:rsidP="0027264F">
      <w:pPr>
        <w:spacing w:after="0" w:line="480" w:lineRule="auto"/>
        <w:jc w:val="both"/>
        <w:rPr>
          <w:rFonts w:ascii="Arial" w:hAnsi="Arial" w:cs="Arial"/>
          <w:sz w:val="24"/>
          <w:szCs w:val="24"/>
          <w:lang w:val="en-GB"/>
        </w:rPr>
      </w:pPr>
      <w:r w:rsidRPr="00E97FD6">
        <w:rPr>
          <w:rFonts w:ascii="Arial" w:hAnsi="Arial" w:cs="Arial"/>
          <w:sz w:val="24"/>
          <w:szCs w:val="24"/>
          <w:lang w:val="en-GB"/>
        </w:rPr>
        <w:t>But the judiciary too can</w:t>
      </w:r>
      <w:r w:rsidR="00A62215">
        <w:rPr>
          <w:rFonts w:ascii="Arial" w:hAnsi="Arial" w:cs="Arial"/>
          <w:sz w:val="24"/>
          <w:szCs w:val="24"/>
          <w:lang w:val="en-GB"/>
        </w:rPr>
        <w:t xml:space="preserve"> contribute to difficulties for the executive through the judicial review process</w:t>
      </w:r>
      <w:r w:rsidR="00281F97">
        <w:rPr>
          <w:rFonts w:ascii="Arial" w:hAnsi="Arial" w:cs="Arial"/>
          <w:sz w:val="24"/>
          <w:szCs w:val="24"/>
          <w:lang w:val="en-GB"/>
        </w:rPr>
        <w:t>.  This is particularly the case in regard to intervention</w:t>
      </w:r>
      <w:r w:rsidR="00E9091B">
        <w:rPr>
          <w:rFonts w:ascii="Arial" w:hAnsi="Arial" w:cs="Arial"/>
          <w:sz w:val="24"/>
          <w:szCs w:val="24"/>
          <w:lang w:val="en-GB"/>
        </w:rPr>
        <w:t>s</w:t>
      </w:r>
      <w:r w:rsidR="00281F97">
        <w:rPr>
          <w:rFonts w:ascii="Arial" w:hAnsi="Arial" w:cs="Arial"/>
          <w:sz w:val="24"/>
          <w:szCs w:val="24"/>
          <w:lang w:val="en-GB"/>
        </w:rPr>
        <w:t xml:space="preserve"> that can be argued to infringe upon the separation of powers.</w:t>
      </w:r>
    </w:p>
    <w:p w:rsidR="0007334C" w:rsidRPr="00E97FD6" w:rsidRDefault="0007334C" w:rsidP="0027264F">
      <w:pPr>
        <w:spacing w:after="0" w:line="480" w:lineRule="auto"/>
        <w:jc w:val="both"/>
        <w:rPr>
          <w:rFonts w:ascii="Arial" w:hAnsi="Arial" w:cs="Arial"/>
          <w:sz w:val="24"/>
          <w:szCs w:val="24"/>
          <w:lang w:val="en-GB"/>
        </w:rPr>
      </w:pPr>
    </w:p>
    <w:p w:rsidR="00F46455" w:rsidRDefault="00F05E92" w:rsidP="0027264F">
      <w:pPr>
        <w:spacing w:after="0" w:line="480" w:lineRule="auto"/>
        <w:jc w:val="both"/>
        <w:rPr>
          <w:rFonts w:ascii="Arial" w:hAnsi="Arial" w:cs="Arial"/>
          <w:sz w:val="24"/>
          <w:szCs w:val="24"/>
          <w:lang w:val="en-GB"/>
        </w:rPr>
      </w:pPr>
      <w:r w:rsidRPr="00E97FD6">
        <w:rPr>
          <w:rFonts w:ascii="Arial" w:hAnsi="Arial" w:cs="Arial"/>
          <w:sz w:val="24"/>
          <w:szCs w:val="24"/>
          <w:lang w:val="en-GB"/>
        </w:rPr>
        <w:t>Both the executive and the legislature have a legitimate expectation that the judiciary will use common sense above all in addressing alleged deficienc</w:t>
      </w:r>
      <w:r w:rsidR="00C02C9A">
        <w:rPr>
          <w:rFonts w:ascii="Arial" w:hAnsi="Arial" w:cs="Arial"/>
          <w:sz w:val="24"/>
          <w:szCs w:val="24"/>
          <w:lang w:val="en-GB"/>
        </w:rPr>
        <w:t>i</w:t>
      </w:r>
      <w:r w:rsidRPr="00E97FD6">
        <w:rPr>
          <w:rFonts w:ascii="Arial" w:hAnsi="Arial" w:cs="Arial"/>
          <w:sz w:val="24"/>
          <w:szCs w:val="24"/>
          <w:lang w:val="en-GB"/>
        </w:rPr>
        <w:t>es in legislation or administrative actio</w:t>
      </w:r>
      <w:r w:rsidR="00A62215">
        <w:rPr>
          <w:rFonts w:ascii="Arial" w:hAnsi="Arial" w:cs="Arial"/>
          <w:sz w:val="24"/>
          <w:szCs w:val="24"/>
          <w:lang w:val="en-GB"/>
        </w:rPr>
        <w:t xml:space="preserve">ns.  In general that is </w:t>
      </w:r>
      <w:r w:rsidRPr="00E97FD6">
        <w:rPr>
          <w:rFonts w:ascii="Arial" w:hAnsi="Arial" w:cs="Arial"/>
          <w:sz w:val="24"/>
          <w:szCs w:val="24"/>
          <w:lang w:val="en-GB"/>
        </w:rPr>
        <w:t>what the judici</w:t>
      </w:r>
      <w:r w:rsidR="00F46455">
        <w:rPr>
          <w:rFonts w:ascii="Arial" w:hAnsi="Arial" w:cs="Arial"/>
          <w:sz w:val="24"/>
          <w:szCs w:val="24"/>
          <w:lang w:val="en-GB"/>
        </w:rPr>
        <w:t>ary has done for ninety years.</w:t>
      </w:r>
    </w:p>
    <w:p w:rsidR="00711576" w:rsidRPr="00E97FD6" w:rsidRDefault="00711576" w:rsidP="0027264F">
      <w:pPr>
        <w:spacing w:after="0" w:line="480" w:lineRule="auto"/>
        <w:jc w:val="both"/>
        <w:rPr>
          <w:rFonts w:ascii="Arial" w:hAnsi="Arial" w:cs="Arial"/>
          <w:sz w:val="24"/>
          <w:szCs w:val="24"/>
          <w:lang w:val="en-GB"/>
        </w:rPr>
      </w:pPr>
    </w:p>
    <w:p w:rsidR="00FE6105" w:rsidRPr="00E97FD6" w:rsidRDefault="007B23C1" w:rsidP="0027264F">
      <w:pPr>
        <w:spacing w:after="0" w:line="480" w:lineRule="auto"/>
        <w:jc w:val="both"/>
        <w:rPr>
          <w:rFonts w:ascii="Arial" w:hAnsi="Arial" w:cs="Arial"/>
          <w:sz w:val="24"/>
          <w:szCs w:val="24"/>
          <w:lang w:val="en-GB"/>
        </w:rPr>
      </w:pPr>
      <w:r>
        <w:rPr>
          <w:rFonts w:ascii="Arial" w:hAnsi="Arial" w:cs="Arial"/>
          <w:sz w:val="24"/>
          <w:szCs w:val="24"/>
          <w:lang w:val="en-GB"/>
        </w:rPr>
        <w:t>The</w:t>
      </w:r>
      <w:r w:rsidR="00D632A8">
        <w:rPr>
          <w:rFonts w:ascii="Arial" w:hAnsi="Arial" w:cs="Arial"/>
          <w:sz w:val="24"/>
          <w:szCs w:val="24"/>
          <w:lang w:val="en-GB"/>
        </w:rPr>
        <w:t xml:space="preserve"> willingness</w:t>
      </w:r>
      <w:r>
        <w:rPr>
          <w:rFonts w:ascii="Arial" w:hAnsi="Arial" w:cs="Arial"/>
          <w:sz w:val="24"/>
          <w:szCs w:val="24"/>
          <w:lang w:val="en-GB"/>
        </w:rPr>
        <w:t xml:space="preserve"> of the Irish judiciary</w:t>
      </w:r>
      <w:r w:rsidR="00D632A8">
        <w:rPr>
          <w:rFonts w:ascii="Arial" w:hAnsi="Arial" w:cs="Arial"/>
          <w:sz w:val="24"/>
          <w:szCs w:val="24"/>
          <w:lang w:val="en-GB"/>
        </w:rPr>
        <w:t xml:space="preserve"> to interpret the C</w:t>
      </w:r>
      <w:r w:rsidR="00F05E92" w:rsidRPr="00E97FD6">
        <w:rPr>
          <w:rFonts w:ascii="Arial" w:hAnsi="Arial" w:cs="Arial"/>
          <w:sz w:val="24"/>
          <w:szCs w:val="24"/>
          <w:lang w:val="en-GB"/>
        </w:rPr>
        <w:t>onstitution expansively has been considerable in relative terms including</w:t>
      </w:r>
      <w:r>
        <w:rPr>
          <w:rFonts w:ascii="Arial" w:hAnsi="Arial" w:cs="Arial"/>
          <w:sz w:val="24"/>
          <w:szCs w:val="24"/>
          <w:lang w:val="en-GB"/>
        </w:rPr>
        <w:t>, I believe,</w:t>
      </w:r>
      <w:r w:rsidR="00F05E92" w:rsidRPr="00E97FD6">
        <w:rPr>
          <w:rFonts w:ascii="Arial" w:hAnsi="Arial" w:cs="Arial"/>
          <w:sz w:val="24"/>
          <w:szCs w:val="24"/>
          <w:lang w:val="en-GB"/>
        </w:rPr>
        <w:t xml:space="preserve"> in comparison with the United </w:t>
      </w:r>
      <w:r w:rsidR="00ED65FA">
        <w:rPr>
          <w:rFonts w:ascii="Arial" w:hAnsi="Arial" w:cs="Arial"/>
          <w:sz w:val="24"/>
          <w:szCs w:val="24"/>
          <w:lang w:val="en-GB"/>
        </w:rPr>
        <w:t>State</w:t>
      </w:r>
      <w:r w:rsidR="00F05E92" w:rsidRPr="00E97FD6">
        <w:rPr>
          <w:rFonts w:ascii="Arial" w:hAnsi="Arial" w:cs="Arial"/>
          <w:sz w:val="24"/>
          <w:szCs w:val="24"/>
          <w:lang w:val="en-GB"/>
        </w:rPr>
        <w:t xml:space="preserve">s Supreme Court.  This has been particularly evident in the definition </w:t>
      </w:r>
      <w:r w:rsidR="007B0E50" w:rsidRPr="00E97FD6">
        <w:rPr>
          <w:rFonts w:ascii="Arial" w:hAnsi="Arial" w:cs="Arial"/>
          <w:sz w:val="24"/>
          <w:szCs w:val="24"/>
          <w:lang w:val="en-GB"/>
        </w:rPr>
        <w:t>and enforcement of constitutional</w:t>
      </w:r>
      <w:r w:rsidR="00E245E7">
        <w:rPr>
          <w:rFonts w:ascii="Arial" w:hAnsi="Arial" w:cs="Arial"/>
          <w:sz w:val="24"/>
          <w:szCs w:val="24"/>
          <w:lang w:val="en-GB"/>
        </w:rPr>
        <w:t xml:space="preserve"> rights since the mid 1960’s where the Courts have established a series of unenumerated rights not mentioned in the Constitution at all and, on the face of it, not authorised by it.</w:t>
      </w:r>
    </w:p>
    <w:p w:rsidR="00FE6105" w:rsidRPr="00E97FD6" w:rsidRDefault="00FE6105" w:rsidP="0027264F">
      <w:pPr>
        <w:spacing w:after="0" w:line="480" w:lineRule="auto"/>
        <w:jc w:val="both"/>
        <w:rPr>
          <w:rFonts w:ascii="Arial" w:hAnsi="Arial" w:cs="Arial"/>
          <w:sz w:val="24"/>
          <w:szCs w:val="24"/>
          <w:lang w:val="en-GB"/>
        </w:rPr>
      </w:pPr>
    </w:p>
    <w:p w:rsidR="00F05E92" w:rsidRPr="00E97FD6" w:rsidRDefault="00E245E7" w:rsidP="0027264F">
      <w:pPr>
        <w:spacing w:after="0" w:line="480" w:lineRule="auto"/>
        <w:jc w:val="both"/>
        <w:rPr>
          <w:rFonts w:ascii="Arial" w:hAnsi="Arial" w:cs="Arial"/>
          <w:sz w:val="24"/>
          <w:szCs w:val="24"/>
          <w:lang w:val="en-GB"/>
        </w:rPr>
      </w:pPr>
      <w:r>
        <w:rPr>
          <w:rFonts w:ascii="Arial" w:hAnsi="Arial" w:cs="Arial"/>
          <w:sz w:val="24"/>
          <w:szCs w:val="24"/>
          <w:lang w:val="en-GB"/>
        </w:rPr>
        <w:t xml:space="preserve">I think that one may say with reasonable assurance that the unexpressed rights established by the Courts since Ryan v AG in 1965 </w:t>
      </w:r>
      <w:r w:rsidR="007B0E50" w:rsidRPr="00E97FD6">
        <w:rPr>
          <w:rFonts w:ascii="Arial" w:hAnsi="Arial" w:cs="Arial"/>
          <w:sz w:val="24"/>
          <w:szCs w:val="24"/>
          <w:lang w:val="en-GB"/>
        </w:rPr>
        <w:t>were n</w:t>
      </w:r>
      <w:r>
        <w:rPr>
          <w:rFonts w:ascii="Arial" w:hAnsi="Arial" w:cs="Arial"/>
          <w:sz w:val="24"/>
          <w:szCs w:val="24"/>
          <w:lang w:val="en-GB"/>
        </w:rPr>
        <w:t>ot</w:t>
      </w:r>
      <w:r w:rsidR="007B0E50" w:rsidRPr="00E97FD6">
        <w:rPr>
          <w:rFonts w:ascii="Arial" w:hAnsi="Arial" w:cs="Arial"/>
          <w:sz w:val="24"/>
          <w:szCs w:val="24"/>
          <w:lang w:val="en-GB"/>
        </w:rPr>
        <w:t xml:space="preserve"> intended</w:t>
      </w:r>
      <w:r w:rsidR="00FE6105" w:rsidRPr="00E97FD6">
        <w:rPr>
          <w:rFonts w:ascii="Arial" w:hAnsi="Arial" w:cs="Arial"/>
          <w:sz w:val="24"/>
          <w:szCs w:val="24"/>
          <w:lang w:val="en-GB"/>
        </w:rPr>
        <w:t xml:space="preserve"> to be justiciable by those who enacted</w:t>
      </w:r>
      <w:r w:rsidR="007B0E50" w:rsidRPr="00E97FD6">
        <w:rPr>
          <w:rFonts w:ascii="Arial" w:hAnsi="Arial" w:cs="Arial"/>
          <w:sz w:val="24"/>
          <w:szCs w:val="24"/>
          <w:lang w:val="en-GB"/>
        </w:rPr>
        <w:t xml:space="preserve"> the Constitution</w:t>
      </w:r>
      <w:r w:rsidR="00FE79F6">
        <w:rPr>
          <w:rFonts w:ascii="Arial" w:hAnsi="Arial" w:cs="Arial"/>
          <w:sz w:val="24"/>
          <w:szCs w:val="24"/>
          <w:lang w:val="en-GB"/>
        </w:rPr>
        <w:t xml:space="preserve"> (namely the p</w:t>
      </w:r>
      <w:r>
        <w:rPr>
          <w:rFonts w:ascii="Arial" w:hAnsi="Arial" w:cs="Arial"/>
          <w:sz w:val="24"/>
          <w:szCs w:val="24"/>
          <w:lang w:val="en-GB"/>
        </w:rPr>
        <w:t>eople)</w:t>
      </w:r>
      <w:r w:rsidR="007B0E50" w:rsidRPr="00E97FD6">
        <w:rPr>
          <w:rFonts w:ascii="Arial" w:hAnsi="Arial" w:cs="Arial"/>
          <w:sz w:val="24"/>
          <w:szCs w:val="24"/>
          <w:lang w:val="en-GB"/>
        </w:rPr>
        <w:t>.  In other words</w:t>
      </w:r>
      <w:r w:rsidR="00FE79F6">
        <w:rPr>
          <w:rFonts w:ascii="Arial" w:hAnsi="Arial" w:cs="Arial"/>
          <w:sz w:val="24"/>
          <w:szCs w:val="24"/>
          <w:lang w:val="en-GB"/>
        </w:rPr>
        <w:t>,</w:t>
      </w:r>
      <w:r w:rsidR="007B0E50" w:rsidRPr="00E97FD6">
        <w:rPr>
          <w:rFonts w:ascii="Arial" w:hAnsi="Arial" w:cs="Arial"/>
          <w:sz w:val="24"/>
          <w:szCs w:val="24"/>
          <w:lang w:val="en-GB"/>
        </w:rPr>
        <w:t xml:space="preserve"> the Courts have elaborated and enforced various values</w:t>
      </w:r>
      <w:r w:rsidR="00E9091B">
        <w:rPr>
          <w:rFonts w:ascii="Arial" w:hAnsi="Arial" w:cs="Arial"/>
          <w:sz w:val="24"/>
          <w:szCs w:val="24"/>
          <w:lang w:val="en-GB"/>
        </w:rPr>
        <w:t xml:space="preserve"> or rights that have </w:t>
      </w:r>
      <w:r w:rsidR="00721A42">
        <w:rPr>
          <w:rFonts w:ascii="Arial" w:hAnsi="Arial" w:cs="Arial"/>
          <w:sz w:val="24"/>
          <w:szCs w:val="24"/>
          <w:lang w:val="en-GB"/>
        </w:rPr>
        <w:t>to be</w:t>
      </w:r>
      <w:r w:rsidR="00E9091B">
        <w:rPr>
          <w:rFonts w:ascii="Arial" w:hAnsi="Arial" w:cs="Arial"/>
          <w:sz w:val="24"/>
          <w:szCs w:val="24"/>
          <w:lang w:val="en-GB"/>
        </w:rPr>
        <w:t xml:space="preserve"> found other than </w:t>
      </w:r>
      <w:r w:rsidR="00A62215">
        <w:rPr>
          <w:rFonts w:ascii="Arial" w:hAnsi="Arial" w:cs="Arial"/>
          <w:sz w:val="24"/>
          <w:szCs w:val="24"/>
          <w:lang w:val="en-GB"/>
        </w:rPr>
        <w:t>by an examination of the text which expresses the</w:t>
      </w:r>
      <w:r w:rsidR="00E9091B">
        <w:rPr>
          <w:rFonts w:ascii="Arial" w:hAnsi="Arial" w:cs="Arial"/>
          <w:sz w:val="24"/>
          <w:szCs w:val="24"/>
          <w:lang w:val="en-GB"/>
        </w:rPr>
        <w:t xml:space="preserve"> original intent of the people</w:t>
      </w:r>
      <w:r w:rsidR="007B0E50" w:rsidRPr="00E97FD6">
        <w:rPr>
          <w:rFonts w:ascii="Arial" w:hAnsi="Arial" w:cs="Arial"/>
          <w:sz w:val="24"/>
          <w:szCs w:val="24"/>
          <w:lang w:val="en-GB"/>
        </w:rPr>
        <w:t xml:space="preserve">.  </w:t>
      </w:r>
      <w:r w:rsidR="005E2829" w:rsidRPr="00E97FD6">
        <w:rPr>
          <w:rFonts w:ascii="Arial" w:hAnsi="Arial" w:cs="Arial"/>
          <w:sz w:val="24"/>
          <w:szCs w:val="24"/>
          <w:lang w:val="en-GB"/>
        </w:rPr>
        <w:t xml:space="preserve">Over </w:t>
      </w:r>
      <w:r w:rsidR="005E2829" w:rsidRPr="00E97FD6">
        <w:rPr>
          <w:rFonts w:ascii="Arial" w:hAnsi="Arial" w:cs="Arial"/>
          <w:sz w:val="24"/>
          <w:szCs w:val="24"/>
          <w:lang w:val="en-GB"/>
        </w:rPr>
        <w:lastRenderedPageBreak/>
        <w:t>the last 45 years</w:t>
      </w:r>
      <w:r>
        <w:rPr>
          <w:rFonts w:ascii="Arial" w:hAnsi="Arial" w:cs="Arial"/>
          <w:sz w:val="24"/>
          <w:szCs w:val="24"/>
          <w:lang w:val="en-GB"/>
        </w:rPr>
        <w:t xml:space="preserve"> approximately</w:t>
      </w:r>
      <w:r w:rsidR="007B0E50" w:rsidRPr="00E97FD6">
        <w:rPr>
          <w:rFonts w:ascii="Arial" w:hAnsi="Arial" w:cs="Arial"/>
          <w:sz w:val="24"/>
          <w:szCs w:val="24"/>
          <w:lang w:val="en-GB"/>
        </w:rPr>
        <w:t xml:space="preserve"> twenty such rights have been found including the rights to </w:t>
      </w:r>
      <w:r w:rsidR="005E2829" w:rsidRPr="00E97FD6">
        <w:rPr>
          <w:rFonts w:ascii="Arial" w:hAnsi="Arial" w:cs="Arial"/>
          <w:sz w:val="24"/>
          <w:szCs w:val="24"/>
          <w:lang w:val="en-GB"/>
        </w:rPr>
        <w:t>bodily</w:t>
      </w:r>
      <w:r w:rsidR="009D58BA" w:rsidRPr="00E97FD6">
        <w:rPr>
          <w:rFonts w:ascii="Arial" w:hAnsi="Arial" w:cs="Arial"/>
          <w:sz w:val="24"/>
          <w:szCs w:val="24"/>
          <w:lang w:val="en-GB"/>
        </w:rPr>
        <w:t xml:space="preserve"> integrity, to work</w:t>
      </w:r>
      <w:r w:rsidR="00A62215">
        <w:rPr>
          <w:rFonts w:ascii="Arial" w:hAnsi="Arial" w:cs="Arial"/>
          <w:sz w:val="24"/>
          <w:szCs w:val="24"/>
          <w:lang w:val="en-GB"/>
        </w:rPr>
        <w:t xml:space="preserve"> and to privacy. </w:t>
      </w:r>
      <w:r w:rsidR="009D58BA" w:rsidRPr="00E97FD6">
        <w:rPr>
          <w:rFonts w:ascii="Arial" w:hAnsi="Arial" w:cs="Arial"/>
          <w:sz w:val="24"/>
          <w:szCs w:val="24"/>
          <w:lang w:val="en-GB"/>
        </w:rPr>
        <w:t xml:space="preserve"> Mr Justice Hogan (as he now is) and Professor Gerry White in the 2004 ed. of Kelly’s </w:t>
      </w:r>
      <w:r w:rsidR="00A62215">
        <w:rPr>
          <w:rFonts w:ascii="Arial" w:hAnsi="Arial" w:cs="Arial"/>
          <w:sz w:val="24"/>
          <w:szCs w:val="24"/>
          <w:lang w:val="en-GB"/>
        </w:rPr>
        <w:t>Irish Constitution confirmed that these</w:t>
      </w:r>
      <w:r w:rsidR="00981612">
        <w:rPr>
          <w:rFonts w:ascii="Arial" w:hAnsi="Arial" w:cs="Arial"/>
          <w:sz w:val="24"/>
          <w:szCs w:val="24"/>
          <w:lang w:val="en-GB"/>
        </w:rPr>
        <w:t xml:space="preserve"> last three rights</w:t>
      </w:r>
      <w:r w:rsidR="00A62215">
        <w:rPr>
          <w:rFonts w:ascii="Arial" w:hAnsi="Arial" w:cs="Arial"/>
          <w:sz w:val="24"/>
          <w:szCs w:val="24"/>
          <w:lang w:val="en-GB"/>
        </w:rPr>
        <w:t xml:space="preserve"> are</w:t>
      </w:r>
      <w:r w:rsidR="009D58BA" w:rsidRPr="00E97FD6">
        <w:rPr>
          <w:rFonts w:ascii="Arial" w:hAnsi="Arial" w:cs="Arial"/>
          <w:sz w:val="24"/>
          <w:szCs w:val="24"/>
          <w:lang w:val="en-GB"/>
        </w:rPr>
        <w:t xml:space="preserve"> “not obvious corollaries of rights elsewhere” in the Constitution.</w:t>
      </w:r>
      <w:r w:rsidR="00981612">
        <w:rPr>
          <w:rFonts w:ascii="Arial" w:hAnsi="Arial" w:cs="Arial"/>
          <w:sz w:val="24"/>
          <w:szCs w:val="24"/>
          <w:lang w:val="en-GB"/>
        </w:rPr>
        <w:t xml:space="preserve"> However, it is interesting to note that its judgment in January in Fleming v Ireland, otherwise known as the right to die case, the Divisional High Court (of which Mr. Justice Hogan was a member) stated that the right to bodily integrity was “overlapping and ancillary” with the protection of the “person”</w:t>
      </w:r>
      <w:r w:rsidR="00C637D0">
        <w:rPr>
          <w:rFonts w:ascii="Arial" w:hAnsi="Arial" w:cs="Arial"/>
          <w:sz w:val="24"/>
          <w:szCs w:val="24"/>
          <w:lang w:val="en-GB"/>
        </w:rPr>
        <w:t xml:space="preserve"> in Article 40.3. This may</w:t>
      </w:r>
      <w:r w:rsidR="00981612">
        <w:rPr>
          <w:rFonts w:ascii="Arial" w:hAnsi="Arial" w:cs="Arial"/>
          <w:sz w:val="24"/>
          <w:szCs w:val="24"/>
          <w:lang w:val="en-GB"/>
        </w:rPr>
        <w:t xml:space="preserve"> indicate a </w:t>
      </w:r>
      <w:r w:rsidR="00C637D0">
        <w:rPr>
          <w:rFonts w:ascii="Arial" w:hAnsi="Arial" w:cs="Arial"/>
          <w:sz w:val="24"/>
          <w:szCs w:val="24"/>
          <w:lang w:val="en-GB"/>
        </w:rPr>
        <w:t xml:space="preserve">nascent </w:t>
      </w:r>
      <w:r w:rsidR="00981612">
        <w:rPr>
          <w:rFonts w:ascii="Arial" w:hAnsi="Arial" w:cs="Arial"/>
          <w:sz w:val="24"/>
          <w:szCs w:val="24"/>
          <w:lang w:val="en-GB"/>
        </w:rPr>
        <w:t xml:space="preserve">preference for basing a decision upon a right in the text of the Constitution, </w:t>
      </w:r>
      <w:r w:rsidR="00C637D0">
        <w:rPr>
          <w:rFonts w:ascii="Arial" w:hAnsi="Arial" w:cs="Arial"/>
          <w:sz w:val="24"/>
          <w:szCs w:val="24"/>
          <w:lang w:val="en-GB"/>
        </w:rPr>
        <w:t xml:space="preserve">where possible, </w:t>
      </w:r>
      <w:r w:rsidR="00981612">
        <w:rPr>
          <w:rFonts w:ascii="Arial" w:hAnsi="Arial" w:cs="Arial"/>
          <w:sz w:val="24"/>
          <w:szCs w:val="24"/>
          <w:lang w:val="en-GB"/>
        </w:rPr>
        <w:t xml:space="preserve">rather than </w:t>
      </w:r>
      <w:r w:rsidR="00C637D0">
        <w:rPr>
          <w:rFonts w:ascii="Arial" w:hAnsi="Arial" w:cs="Arial"/>
          <w:sz w:val="24"/>
          <w:szCs w:val="24"/>
          <w:lang w:val="en-GB"/>
        </w:rPr>
        <w:t xml:space="preserve">upon </w:t>
      </w:r>
      <w:r w:rsidR="00981612">
        <w:rPr>
          <w:rFonts w:ascii="Arial" w:hAnsi="Arial" w:cs="Arial"/>
          <w:sz w:val="24"/>
          <w:szCs w:val="24"/>
          <w:lang w:val="en-GB"/>
        </w:rPr>
        <w:t xml:space="preserve">an unenumerated right. </w:t>
      </w:r>
    </w:p>
    <w:p w:rsidR="00F05E92" w:rsidRPr="00E97FD6" w:rsidRDefault="00F05E92" w:rsidP="0027264F">
      <w:pPr>
        <w:spacing w:after="0" w:line="480" w:lineRule="auto"/>
        <w:jc w:val="both"/>
        <w:rPr>
          <w:rFonts w:ascii="Arial" w:hAnsi="Arial" w:cs="Arial"/>
          <w:sz w:val="24"/>
          <w:szCs w:val="24"/>
          <w:lang w:val="en-GB"/>
        </w:rPr>
      </w:pPr>
    </w:p>
    <w:p w:rsidR="00711576" w:rsidRPr="00E97FD6" w:rsidRDefault="00711576" w:rsidP="0027264F">
      <w:pPr>
        <w:spacing w:after="0" w:line="480" w:lineRule="auto"/>
        <w:jc w:val="both"/>
        <w:rPr>
          <w:rFonts w:ascii="Arial" w:hAnsi="Arial" w:cs="Arial"/>
          <w:sz w:val="24"/>
          <w:szCs w:val="24"/>
          <w:lang w:val="en-GB"/>
        </w:rPr>
      </w:pPr>
      <w:r w:rsidRPr="00E97FD6">
        <w:rPr>
          <w:rFonts w:ascii="Arial" w:hAnsi="Arial" w:cs="Arial"/>
          <w:sz w:val="24"/>
          <w:szCs w:val="24"/>
          <w:lang w:val="en-GB"/>
        </w:rPr>
        <w:t xml:space="preserve">The various judicial </w:t>
      </w:r>
      <w:r w:rsidR="00C637D0">
        <w:rPr>
          <w:rFonts w:ascii="Arial" w:hAnsi="Arial" w:cs="Arial"/>
          <w:sz w:val="24"/>
          <w:szCs w:val="24"/>
          <w:lang w:val="en-GB"/>
        </w:rPr>
        <w:t>pronouncements upon</w:t>
      </w:r>
      <w:r w:rsidR="00A62215">
        <w:rPr>
          <w:rFonts w:ascii="Arial" w:hAnsi="Arial" w:cs="Arial"/>
          <w:sz w:val="24"/>
          <w:szCs w:val="24"/>
          <w:lang w:val="en-GB"/>
        </w:rPr>
        <w:t xml:space="preserve"> the source of unenumerated</w:t>
      </w:r>
      <w:r w:rsidRPr="00E97FD6">
        <w:rPr>
          <w:rFonts w:ascii="Arial" w:hAnsi="Arial" w:cs="Arial"/>
          <w:sz w:val="24"/>
          <w:szCs w:val="24"/>
          <w:lang w:val="en-GB"/>
        </w:rPr>
        <w:t xml:space="preserve"> rights</w:t>
      </w:r>
      <w:r w:rsidR="00C637D0">
        <w:rPr>
          <w:rFonts w:ascii="Arial" w:hAnsi="Arial" w:cs="Arial"/>
          <w:sz w:val="24"/>
          <w:szCs w:val="24"/>
          <w:lang w:val="en-GB"/>
        </w:rPr>
        <w:t>, in the sense of how they are to be identified,</w:t>
      </w:r>
      <w:r w:rsidRPr="00E97FD6">
        <w:rPr>
          <w:rFonts w:ascii="Arial" w:hAnsi="Arial" w:cs="Arial"/>
          <w:sz w:val="24"/>
          <w:szCs w:val="24"/>
          <w:lang w:val="en-GB"/>
        </w:rPr>
        <w:t xml:space="preserve"> provides some indication of the breadth of the authority that the Courts have assumed</w:t>
      </w:r>
      <w:r w:rsidR="009D58BA" w:rsidRPr="00E97FD6">
        <w:rPr>
          <w:rFonts w:ascii="Arial" w:hAnsi="Arial" w:cs="Arial"/>
          <w:sz w:val="24"/>
          <w:szCs w:val="24"/>
          <w:lang w:val="en-GB"/>
        </w:rPr>
        <w:t xml:space="preserve"> </w:t>
      </w:r>
      <w:r w:rsidR="002E00D1">
        <w:rPr>
          <w:rFonts w:ascii="Arial" w:hAnsi="Arial" w:cs="Arial"/>
          <w:sz w:val="24"/>
          <w:szCs w:val="24"/>
          <w:lang w:val="en-GB"/>
        </w:rPr>
        <w:t>over the years</w:t>
      </w:r>
      <w:r w:rsidR="00C637D0">
        <w:rPr>
          <w:rFonts w:ascii="Arial" w:hAnsi="Arial" w:cs="Arial"/>
          <w:sz w:val="24"/>
          <w:szCs w:val="24"/>
          <w:lang w:val="en-GB"/>
        </w:rPr>
        <w:t>. T</w:t>
      </w:r>
      <w:r w:rsidR="00A62215">
        <w:rPr>
          <w:rFonts w:ascii="Arial" w:hAnsi="Arial" w:cs="Arial"/>
          <w:sz w:val="24"/>
          <w:szCs w:val="24"/>
          <w:lang w:val="en-GB"/>
        </w:rPr>
        <w:t xml:space="preserve">he resulting uncertainty of the scope and extent of these rights </w:t>
      </w:r>
      <w:r w:rsidR="00C637D0">
        <w:rPr>
          <w:rFonts w:ascii="Arial" w:hAnsi="Arial" w:cs="Arial"/>
          <w:sz w:val="24"/>
          <w:szCs w:val="24"/>
          <w:lang w:val="en-GB"/>
        </w:rPr>
        <w:t>has</w:t>
      </w:r>
      <w:r w:rsidR="00A62215">
        <w:rPr>
          <w:rFonts w:ascii="Arial" w:hAnsi="Arial" w:cs="Arial"/>
          <w:sz w:val="24"/>
          <w:szCs w:val="24"/>
          <w:lang w:val="en-GB"/>
        </w:rPr>
        <w:t xml:space="preserve"> </w:t>
      </w:r>
      <w:r w:rsidR="002E00D1">
        <w:rPr>
          <w:rFonts w:ascii="Arial" w:hAnsi="Arial" w:cs="Arial"/>
          <w:sz w:val="24"/>
          <w:szCs w:val="24"/>
          <w:lang w:val="en-GB"/>
        </w:rPr>
        <w:t>sometimes troubled governments considering legislation</w:t>
      </w:r>
      <w:r w:rsidRPr="00E97FD6">
        <w:rPr>
          <w:rFonts w:ascii="Arial" w:hAnsi="Arial" w:cs="Arial"/>
          <w:sz w:val="24"/>
          <w:szCs w:val="24"/>
          <w:lang w:val="en-GB"/>
        </w:rPr>
        <w:t>.</w:t>
      </w:r>
      <w:r w:rsidR="002E00D1">
        <w:rPr>
          <w:rFonts w:ascii="Arial" w:hAnsi="Arial" w:cs="Arial"/>
          <w:sz w:val="24"/>
          <w:szCs w:val="24"/>
          <w:lang w:val="en-GB"/>
        </w:rPr>
        <w:t xml:space="preserve">  A sam</w:t>
      </w:r>
      <w:r w:rsidR="00883C3B">
        <w:rPr>
          <w:rFonts w:ascii="Arial" w:hAnsi="Arial" w:cs="Arial"/>
          <w:sz w:val="24"/>
          <w:szCs w:val="24"/>
          <w:lang w:val="en-GB"/>
        </w:rPr>
        <w:t>p</w:t>
      </w:r>
      <w:r w:rsidR="002E00D1">
        <w:rPr>
          <w:rFonts w:ascii="Arial" w:hAnsi="Arial" w:cs="Arial"/>
          <w:sz w:val="24"/>
          <w:szCs w:val="24"/>
          <w:lang w:val="en-GB"/>
        </w:rPr>
        <w:t>le of judicial quotation</w:t>
      </w:r>
      <w:r w:rsidR="00A62215">
        <w:rPr>
          <w:rFonts w:ascii="Arial" w:hAnsi="Arial" w:cs="Arial"/>
          <w:sz w:val="24"/>
          <w:szCs w:val="24"/>
          <w:lang w:val="en-GB"/>
        </w:rPr>
        <w:t>s give</w:t>
      </w:r>
      <w:r w:rsidR="00C637D0">
        <w:rPr>
          <w:rFonts w:ascii="Arial" w:hAnsi="Arial" w:cs="Arial"/>
          <w:sz w:val="24"/>
          <w:szCs w:val="24"/>
          <w:lang w:val="en-GB"/>
        </w:rPr>
        <w:t>s</w:t>
      </w:r>
      <w:r w:rsidR="00A62215">
        <w:rPr>
          <w:rFonts w:ascii="Arial" w:hAnsi="Arial" w:cs="Arial"/>
          <w:sz w:val="24"/>
          <w:szCs w:val="24"/>
          <w:lang w:val="en-GB"/>
        </w:rPr>
        <w:t xml:space="preserve"> an indicati</w:t>
      </w:r>
      <w:r w:rsidR="002E00D1">
        <w:rPr>
          <w:rFonts w:ascii="Arial" w:hAnsi="Arial" w:cs="Arial"/>
          <w:sz w:val="24"/>
          <w:szCs w:val="24"/>
          <w:lang w:val="en-GB"/>
        </w:rPr>
        <w:t>on of the uncertainties at the core of the issue.</w:t>
      </w:r>
      <w:r w:rsidRPr="00E97FD6">
        <w:rPr>
          <w:rFonts w:ascii="Arial" w:hAnsi="Arial" w:cs="Arial"/>
          <w:sz w:val="24"/>
          <w:szCs w:val="24"/>
          <w:lang w:val="en-GB"/>
        </w:rPr>
        <w:t xml:space="preserve">  </w:t>
      </w:r>
      <w:r w:rsidR="00F36CD9" w:rsidRPr="00E97FD6">
        <w:rPr>
          <w:rFonts w:ascii="Arial" w:hAnsi="Arial" w:cs="Arial"/>
          <w:sz w:val="24"/>
          <w:szCs w:val="24"/>
          <w:lang w:val="en-GB"/>
        </w:rPr>
        <w:t>M</w:t>
      </w:r>
      <w:r w:rsidR="009162EE" w:rsidRPr="00E97FD6">
        <w:rPr>
          <w:rFonts w:ascii="Arial" w:hAnsi="Arial" w:cs="Arial"/>
          <w:sz w:val="24"/>
          <w:szCs w:val="24"/>
          <w:lang w:val="en-GB"/>
        </w:rPr>
        <w:t xml:space="preserve">r Justice Henchy </w:t>
      </w:r>
      <w:r w:rsidR="00883C3B">
        <w:rPr>
          <w:rFonts w:ascii="Arial" w:hAnsi="Arial" w:cs="Arial"/>
          <w:sz w:val="24"/>
          <w:szCs w:val="24"/>
          <w:lang w:val="en-GB"/>
        </w:rPr>
        <w:t xml:space="preserve">said that </w:t>
      </w:r>
      <w:r w:rsidR="00A62215">
        <w:rPr>
          <w:rFonts w:ascii="Arial" w:hAnsi="Arial" w:cs="Arial"/>
          <w:sz w:val="24"/>
          <w:szCs w:val="24"/>
          <w:lang w:val="en-GB"/>
        </w:rPr>
        <w:t xml:space="preserve">to be enforceable </w:t>
      </w:r>
      <w:r w:rsidR="009162EE" w:rsidRPr="00E97FD6">
        <w:rPr>
          <w:rFonts w:ascii="Arial" w:hAnsi="Arial" w:cs="Arial"/>
          <w:sz w:val="24"/>
          <w:szCs w:val="24"/>
          <w:lang w:val="en-GB"/>
        </w:rPr>
        <w:t>it must be shown</w:t>
      </w:r>
      <w:r w:rsidR="00F36CD9" w:rsidRPr="00E97FD6">
        <w:rPr>
          <w:rFonts w:ascii="Arial" w:hAnsi="Arial" w:cs="Arial"/>
          <w:sz w:val="24"/>
          <w:szCs w:val="24"/>
          <w:lang w:val="en-GB"/>
        </w:rPr>
        <w:t xml:space="preserve"> that the right “inheres in the citizen in question by virtue of his human personality”. </w:t>
      </w:r>
      <w:r w:rsidR="00883C3B">
        <w:rPr>
          <w:rFonts w:ascii="Arial" w:hAnsi="Arial" w:cs="Arial"/>
          <w:sz w:val="24"/>
          <w:szCs w:val="24"/>
          <w:lang w:val="en-GB"/>
        </w:rPr>
        <w:t xml:space="preserve"> Mr Justice</w:t>
      </w:r>
      <w:r w:rsidR="00F36CD9" w:rsidRPr="00E97FD6">
        <w:rPr>
          <w:rFonts w:ascii="Arial" w:hAnsi="Arial" w:cs="Arial"/>
          <w:sz w:val="24"/>
          <w:szCs w:val="24"/>
          <w:lang w:val="en-GB"/>
        </w:rPr>
        <w:t xml:space="preserve"> Kenny said that there were many personal rights of the citizen that flow “from the Christian and democratic nature of the </w:t>
      </w:r>
      <w:r w:rsidR="00ED65FA">
        <w:rPr>
          <w:rFonts w:ascii="Arial" w:hAnsi="Arial" w:cs="Arial"/>
          <w:sz w:val="24"/>
          <w:szCs w:val="24"/>
          <w:lang w:val="en-GB"/>
        </w:rPr>
        <w:t>State</w:t>
      </w:r>
      <w:r w:rsidR="00F36CD9" w:rsidRPr="00E97FD6">
        <w:rPr>
          <w:rFonts w:ascii="Arial" w:hAnsi="Arial" w:cs="Arial"/>
          <w:sz w:val="24"/>
          <w:szCs w:val="24"/>
          <w:lang w:val="en-GB"/>
        </w:rPr>
        <w:t>”.  Mr Justice Walsh</w:t>
      </w:r>
      <w:r w:rsidR="00883C3B">
        <w:rPr>
          <w:rFonts w:ascii="Arial" w:hAnsi="Arial" w:cs="Arial"/>
          <w:sz w:val="24"/>
          <w:szCs w:val="24"/>
          <w:lang w:val="en-GB"/>
        </w:rPr>
        <w:t>’s view, articulated in McGee v AG was that recourse to the natural law in defining the nature and extent of these rights is the correct method.  O</w:t>
      </w:r>
      <w:r w:rsidR="00F36CD9" w:rsidRPr="00E97FD6">
        <w:rPr>
          <w:rFonts w:ascii="Arial" w:hAnsi="Arial" w:cs="Arial"/>
          <w:sz w:val="24"/>
          <w:szCs w:val="24"/>
          <w:lang w:val="en-GB"/>
        </w:rPr>
        <w:t xml:space="preserve">ther references have mentioned the European Convention of Human Rights as being </w:t>
      </w:r>
      <w:r w:rsidR="0067391E">
        <w:rPr>
          <w:rFonts w:ascii="Arial" w:hAnsi="Arial" w:cs="Arial"/>
          <w:sz w:val="24"/>
          <w:szCs w:val="24"/>
          <w:lang w:val="en-GB"/>
        </w:rPr>
        <w:t xml:space="preserve">of possible </w:t>
      </w:r>
      <w:r w:rsidR="00F36CD9" w:rsidRPr="00E97FD6">
        <w:rPr>
          <w:rFonts w:ascii="Arial" w:hAnsi="Arial" w:cs="Arial"/>
          <w:sz w:val="24"/>
          <w:szCs w:val="24"/>
          <w:lang w:val="en-GB"/>
        </w:rPr>
        <w:t>relevan</w:t>
      </w:r>
      <w:r w:rsidR="0067391E">
        <w:rPr>
          <w:rFonts w:ascii="Arial" w:hAnsi="Arial" w:cs="Arial"/>
          <w:sz w:val="24"/>
          <w:szCs w:val="24"/>
          <w:lang w:val="en-GB"/>
        </w:rPr>
        <w:t>ce</w:t>
      </w:r>
      <w:r w:rsidR="00F36CD9" w:rsidRPr="00E97FD6">
        <w:rPr>
          <w:rFonts w:ascii="Arial" w:hAnsi="Arial" w:cs="Arial"/>
          <w:sz w:val="24"/>
          <w:szCs w:val="24"/>
          <w:lang w:val="en-GB"/>
        </w:rPr>
        <w:t xml:space="preserve">.  Recently Mr Justice </w:t>
      </w:r>
      <w:r w:rsidR="00F36CD9" w:rsidRPr="00E97FD6">
        <w:rPr>
          <w:rFonts w:ascii="Arial" w:hAnsi="Arial" w:cs="Arial"/>
          <w:sz w:val="24"/>
          <w:szCs w:val="24"/>
          <w:lang w:val="en-GB"/>
        </w:rPr>
        <w:lastRenderedPageBreak/>
        <w:t xml:space="preserve">MacMenamin </w:t>
      </w:r>
      <w:r w:rsidR="0067391E">
        <w:rPr>
          <w:rFonts w:ascii="Arial" w:hAnsi="Arial" w:cs="Arial"/>
          <w:sz w:val="24"/>
          <w:szCs w:val="24"/>
          <w:lang w:val="en-GB"/>
        </w:rPr>
        <w:t xml:space="preserve">– although not in the context of unenumerated rights - </w:t>
      </w:r>
      <w:r w:rsidR="00F36CD9" w:rsidRPr="00E97FD6">
        <w:rPr>
          <w:rFonts w:ascii="Arial" w:hAnsi="Arial" w:cs="Arial"/>
          <w:sz w:val="24"/>
          <w:szCs w:val="24"/>
          <w:lang w:val="en-GB"/>
        </w:rPr>
        <w:t xml:space="preserve">looked at </w:t>
      </w:r>
      <w:r w:rsidR="0067391E">
        <w:rPr>
          <w:rFonts w:ascii="Arial" w:hAnsi="Arial" w:cs="Arial"/>
          <w:sz w:val="24"/>
          <w:szCs w:val="24"/>
          <w:lang w:val="en-GB"/>
        </w:rPr>
        <w:t>the</w:t>
      </w:r>
      <w:r w:rsidR="00F36CD9" w:rsidRPr="00E97FD6">
        <w:rPr>
          <w:rFonts w:ascii="Arial" w:hAnsi="Arial" w:cs="Arial"/>
          <w:sz w:val="24"/>
          <w:szCs w:val="24"/>
          <w:lang w:val="en-GB"/>
        </w:rPr>
        <w:t xml:space="preserve"> UN Convention on the Rights of Persons with </w:t>
      </w:r>
      <w:r w:rsidR="0067391E">
        <w:rPr>
          <w:rFonts w:ascii="Arial" w:hAnsi="Arial" w:cs="Arial"/>
          <w:sz w:val="24"/>
          <w:szCs w:val="24"/>
          <w:lang w:val="en-GB"/>
        </w:rPr>
        <w:t>D</w:t>
      </w:r>
      <w:r w:rsidR="00F36CD9" w:rsidRPr="00E97FD6">
        <w:rPr>
          <w:rFonts w:ascii="Arial" w:hAnsi="Arial" w:cs="Arial"/>
          <w:sz w:val="24"/>
          <w:szCs w:val="24"/>
          <w:lang w:val="en-GB"/>
        </w:rPr>
        <w:t>isabilities and described it as “a helpful reference point for prevailing ideas and concepts”.  This idea of interpreting rights in accordance with “prevailing concep</w:t>
      </w:r>
      <w:r w:rsidR="00B73F03" w:rsidRPr="00E97FD6">
        <w:rPr>
          <w:rFonts w:ascii="Arial" w:hAnsi="Arial" w:cs="Arial"/>
          <w:sz w:val="24"/>
          <w:szCs w:val="24"/>
          <w:lang w:val="en-GB"/>
        </w:rPr>
        <w:t>t</w:t>
      </w:r>
      <w:r w:rsidR="00883C3B">
        <w:rPr>
          <w:rFonts w:ascii="Arial" w:hAnsi="Arial" w:cs="Arial"/>
          <w:sz w:val="24"/>
          <w:szCs w:val="24"/>
          <w:lang w:val="en-GB"/>
        </w:rPr>
        <w:t>s and ideas” had</w:t>
      </w:r>
      <w:r w:rsidR="00F36CD9" w:rsidRPr="00E97FD6">
        <w:rPr>
          <w:rFonts w:ascii="Arial" w:hAnsi="Arial" w:cs="Arial"/>
          <w:sz w:val="24"/>
          <w:szCs w:val="24"/>
          <w:lang w:val="en-GB"/>
        </w:rPr>
        <w:t xml:space="preserve"> formed </w:t>
      </w:r>
      <w:r w:rsidR="00883C3B">
        <w:rPr>
          <w:rFonts w:ascii="Arial" w:hAnsi="Arial" w:cs="Arial"/>
          <w:sz w:val="24"/>
          <w:szCs w:val="24"/>
          <w:lang w:val="en-GB"/>
        </w:rPr>
        <w:t xml:space="preserve">an important </w:t>
      </w:r>
      <w:r w:rsidR="00F36CD9" w:rsidRPr="00E97FD6">
        <w:rPr>
          <w:rFonts w:ascii="Arial" w:hAnsi="Arial" w:cs="Arial"/>
          <w:sz w:val="24"/>
          <w:szCs w:val="24"/>
          <w:lang w:val="en-GB"/>
        </w:rPr>
        <w:t>part o</w:t>
      </w:r>
      <w:r w:rsidR="00883C3B">
        <w:rPr>
          <w:rFonts w:ascii="Arial" w:hAnsi="Arial" w:cs="Arial"/>
          <w:sz w:val="24"/>
          <w:szCs w:val="24"/>
          <w:lang w:val="en-GB"/>
        </w:rPr>
        <w:t xml:space="preserve">f </w:t>
      </w:r>
      <w:r w:rsidR="00806360">
        <w:rPr>
          <w:rFonts w:ascii="Arial" w:hAnsi="Arial" w:cs="Arial"/>
          <w:sz w:val="24"/>
          <w:szCs w:val="24"/>
          <w:lang w:val="en-GB"/>
        </w:rPr>
        <w:t>the</w:t>
      </w:r>
      <w:r w:rsidR="00883C3B">
        <w:rPr>
          <w:rFonts w:ascii="Arial" w:hAnsi="Arial" w:cs="Arial"/>
          <w:sz w:val="24"/>
          <w:szCs w:val="24"/>
          <w:lang w:val="en-GB"/>
        </w:rPr>
        <w:t xml:space="preserve"> earlier judgment </w:t>
      </w:r>
      <w:r w:rsidR="00806360">
        <w:rPr>
          <w:rFonts w:ascii="Arial" w:hAnsi="Arial" w:cs="Arial"/>
          <w:sz w:val="24"/>
          <w:szCs w:val="24"/>
          <w:lang w:val="en-GB"/>
        </w:rPr>
        <w:t>of</w:t>
      </w:r>
      <w:r w:rsidR="00883C3B">
        <w:rPr>
          <w:rFonts w:ascii="Arial" w:hAnsi="Arial" w:cs="Arial"/>
          <w:sz w:val="24"/>
          <w:szCs w:val="24"/>
          <w:lang w:val="en-GB"/>
        </w:rPr>
        <w:t xml:space="preserve"> </w:t>
      </w:r>
      <w:r w:rsidR="0067391E">
        <w:rPr>
          <w:rFonts w:ascii="Arial" w:hAnsi="Arial" w:cs="Arial"/>
          <w:sz w:val="24"/>
          <w:szCs w:val="24"/>
          <w:lang w:val="en-GB"/>
        </w:rPr>
        <w:t xml:space="preserve">Mr. </w:t>
      </w:r>
      <w:r w:rsidR="00883C3B">
        <w:rPr>
          <w:rFonts w:ascii="Arial" w:hAnsi="Arial" w:cs="Arial"/>
          <w:sz w:val="24"/>
          <w:szCs w:val="24"/>
          <w:lang w:val="en-GB"/>
        </w:rPr>
        <w:t xml:space="preserve">Justice </w:t>
      </w:r>
      <w:r w:rsidR="00806360">
        <w:rPr>
          <w:rFonts w:ascii="Arial" w:hAnsi="Arial" w:cs="Arial"/>
          <w:sz w:val="24"/>
          <w:szCs w:val="24"/>
          <w:lang w:val="en-GB"/>
        </w:rPr>
        <w:t>Walsh in McGee</w:t>
      </w:r>
      <w:r w:rsidR="00F36CD9" w:rsidRPr="00E97FD6">
        <w:rPr>
          <w:rFonts w:ascii="Arial" w:hAnsi="Arial" w:cs="Arial"/>
          <w:sz w:val="24"/>
          <w:szCs w:val="24"/>
          <w:lang w:val="en-GB"/>
        </w:rPr>
        <w:t>.  All of these cited examples</w:t>
      </w:r>
      <w:r w:rsidR="00B73F03" w:rsidRPr="00E97FD6">
        <w:rPr>
          <w:rFonts w:ascii="Arial" w:hAnsi="Arial" w:cs="Arial"/>
          <w:sz w:val="24"/>
          <w:szCs w:val="24"/>
          <w:lang w:val="en-GB"/>
        </w:rPr>
        <w:t>,</w:t>
      </w:r>
      <w:r w:rsidR="00F36CD9" w:rsidRPr="00E97FD6">
        <w:rPr>
          <w:rFonts w:ascii="Arial" w:hAnsi="Arial" w:cs="Arial"/>
          <w:sz w:val="24"/>
          <w:szCs w:val="24"/>
          <w:lang w:val="en-GB"/>
        </w:rPr>
        <w:t xml:space="preserve"> worthy as they are</w:t>
      </w:r>
      <w:r w:rsidR="00B73F03" w:rsidRPr="00E97FD6">
        <w:rPr>
          <w:rFonts w:ascii="Arial" w:hAnsi="Arial" w:cs="Arial"/>
          <w:sz w:val="24"/>
          <w:szCs w:val="24"/>
          <w:lang w:val="en-GB"/>
        </w:rPr>
        <w:t>,</w:t>
      </w:r>
      <w:r w:rsidR="00F36CD9" w:rsidRPr="00E97FD6">
        <w:rPr>
          <w:rFonts w:ascii="Arial" w:hAnsi="Arial" w:cs="Arial"/>
          <w:sz w:val="24"/>
          <w:szCs w:val="24"/>
          <w:lang w:val="en-GB"/>
        </w:rPr>
        <w:t xml:space="preserve"> individually underline how uncertain the limitations of judicial discretion actually are.  They also demonstrate that, on difficult moral and ethical issues in particular,</w:t>
      </w:r>
      <w:r w:rsidR="00B73F03" w:rsidRPr="00E97FD6">
        <w:rPr>
          <w:rFonts w:ascii="Arial" w:hAnsi="Arial" w:cs="Arial"/>
          <w:sz w:val="24"/>
          <w:szCs w:val="24"/>
          <w:lang w:val="en-GB"/>
        </w:rPr>
        <w:t xml:space="preserve"> where attitudes are changing,</w:t>
      </w:r>
      <w:r w:rsidR="00F36CD9" w:rsidRPr="00E97FD6">
        <w:rPr>
          <w:rFonts w:ascii="Arial" w:hAnsi="Arial" w:cs="Arial"/>
          <w:sz w:val="24"/>
          <w:szCs w:val="24"/>
          <w:lang w:val="en-GB"/>
        </w:rPr>
        <w:t xml:space="preserve"> the superior courts may be drawn into making decisions that may not merely have profound consequences but on which the Courts are not particularly well qualified to make judgments.  </w:t>
      </w:r>
      <w:r w:rsidR="00B73F03" w:rsidRPr="00E97FD6">
        <w:rPr>
          <w:rFonts w:ascii="Arial" w:hAnsi="Arial" w:cs="Arial"/>
          <w:sz w:val="24"/>
          <w:szCs w:val="24"/>
          <w:lang w:val="en-GB"/>
        </w:rPr>
        <w:t>Where are judges to seek the essence of the values to be upheld in</w:t>
      </w:r>
      <w:r w:rsidR="00F36CD9" w:rsidRPr="00E97FD6">
        <w:rPr>
          <w:rFonts w:ascii="Arial" w:hAnsi="Arial" w:cs="Arial"/>
          <w:sz w:val="24"/>
          <w:szCs w:val="24"/>
          <w:lang w:val="en-GB"/>
        </w:rPr>
        <w:t xml:space="preserve"> the determinations related for example to the commencement or life or the right to terminate one</w:t>
      </w:r>
      <w:r w:rsidR="0067391E">
        <w:rPr>
          <w:rFonts w:ascii="Arial" w:hAnsi="Arial" w:cs="Arial"/>
          <w:sz w:val="24"/>
          <w:szCs w:val="24"/>
          <w:lang w:val="en-GB"/>
        </w:rPr>
        <w:t>’</w:t>
      </w:r>
      <w:r w:rsidR="00F36CD9" w:rsidRPr="00E97FD6">
        <w:rPr>
          <w:rFonts w:ascii="Arial" w:hAnsi="Arial" w:cs="Arial"/>
          <w:sz w:val="24"/>
          <w:szCs w:val="24"/>
          <w:lang w:val="en-GB"/>
        </w:rPr>
        <w:t xml:space="preserve">s own life?  Is the Christian and democratic nature </w:t>
      </w:r>
      <w:r w:rsidR="00B73F03" w:rsidRPr="00E97FD6">
        <w:rPr>
          <w:rFonts w:ascii="Arial" w:hAnsi="Arial" w:cs="Arial"/>
          <w:sz w:val="24"/>
          <w:szCs w:val="24"/>
          <w:lang w:val="en-GB"/>
        </w:rPr>
        <w:t xml:space="preserve">of the </w:t>
      </w:r>
      <w:r w:rsidR="00ED65FA">
        <w:rPr>
          <w:rFonts w:ascii="Arial" w:hAnsi="Arial" w:cs="Arial"/>
          <w:sz w:val="24"/>
          <w:szCs w:val="24"/>
          <w:lang w:val="en-GB"/>
        </w:rPr>
        <w:t>state</w:t>
      </w:r>
      <w:r w:rsidR="00B73F03" w:rsidRPr="00E97FD6">
        <w:rPr>
          <w:rFonts w:ascii="Arial" w:hAnsi="Arial" w:cs="Arial"/>
          <w:sz w:val="24"/>
          <w:szCs w:val="24"/>
          <w:lang w:val="en-GB"/>
        </w:rPr>
        <w:t xml:space="preserve"> to be the benchmark and </w:t>
      </w:r>
      <w:r w:rsidR="00F36CD9" w:rsidRPr="00E97FD6">
        <w:rPr>
          <w:rFonts w:ascii="Arial" w:hAnsi="Arial" w:cs="Arial"/>
          <w:sz w:val="24"/>
          <w:szCs w:val="24"/>
          <w:lang w:val="en-GB"/>
        </w:rPr>
        <w:t>to be defined by the Courts alone or by the legislature also?</w:t>
      </w:r>
      <w:r w:rsidR="00B73F03" w:rsidRPr="00E97FD6">
        <w:rPr>
          <w:rFonts w:ascii="Arial" w:hAnsi="Arial" w:cs="Arial"/>
          <w:sz w:val="24"/>
          <w:szCs w:val="24"/>
          <w:lang w:val="en-GB"/>
        </w:rPr>
        <w:t xml:space="preserve">  We are living in a time when the fundamental value</w:t>
      </w:r>
      <w:r w:rsidR="000815D1">
        <w:rPr>
          <w:rFonts w:ascii="Arial" w:hAnsi="Arial" w:cs="Arial"/>
          <w:sz w:val="24"/>
          <w:szCs w:val="24"/>
          <w:lang w:val="en-GB"/>
        </w:rPr>
        <w:t>s</w:t>
      </w:r>
      <w:r w:rsidR="00B73F03" w:rsidRPr="00E97FD6">
        <w:rPr>
          <w:rFonts w:ascii="Arial" w:hAnsi="Arial" w:cs="Arial"/>
          <w:sz w:val="24"/>
          <w:szCs w:val="24"/>
          <w:lang w:val="en-GB"/>
        </w:rPr>
        <w:t xml:space="preserve"> of the dignity of man and the equality of man are defined in widely different ways and the Courts s</w:t>
      </w:r>
      <w:r w:rsidR="00883C3B">
        <w:rPr>
          <w:rFonts w:ascii="Arial" w:hAnsi="Arial" w:cs="Arial"/>
          <w:sz w:val="24"/>
          <w:szCs w:val="24"/>
          <w:lang w:val="en-GB"/>
        </w:rPr>
        <w:t>hould not be left alone to make these</w:t>
      </w:r>
      <w:r w:rsidR="00B73F03" w:rsidRPr="00E97FD6">
        <w:rPr>
          <w:rFonts w:ascii="Arial" w:hAnsi="Arial" w:cs="Arial"/>
          <w:sz w:val="24"/>
          <w:szCs w:val="24"/>
          <w:lang w:val="en-GB"/>
        </w:rPr>
        <w:t xml:space="preserve"> de</w:t>
      </w:r>
      <w:r w:rsidR="00883C3B">
        <w:rPr>
          <w:rFonts w:ascii="Arial" w:hAnsi="Arial" w:cs="Arial"/>
          <w:sz w:val="24"/>
          <w:szCs w:val="24"/>
          <w:lang w:val="en-GB"/>
        </w:rPr>
        <w:t>terminations particularly at a time of profound change and debate about moral issues.  In the end of the day</w:t>
      </w:r>
      <w:r w:rsidR="00FE79F6">
        <w:rPr>
          <w:rFonts w:ascii="Arial" w:hAnsi="Arial" w:cs="Arial"/>
          <w:sz w:val="24"/>
          <w:szCs w:val="24"/>
          <w:lang w:val="en-GB"/>
        </w:rPr>
        <w:t>,</w:t>
      </w:r>
      <w:r w:rsidR="00883C3B">
        <w:rPr>
          <w:rFonts w:ascii="Arial" w:hAnsi="Arial" w:cs="Arial"/>
          <w:sz w:val="24"/>
          <w:szCs w:val="24"/>
          <w:lang w:val="en-GB"/>
        </w:rPr>
        <w:t xml:space="preserve"> one is left with the impression that the Courts </w:t>
      </w:r>
      <w:r w:rsidR="00806360">
        <w:rPr>
          <w:rFonts w:ascii="Arial" w:hAnsi="Arial" w:cs="Arial"/>
          <w:sz w:val="24"/>
          <w:szCs w:val="24"/>
          <w:lang w:val="en-GB"/>
        </w:rPr>
        <w:t xml:space="preserve">sometimes </w:t>
      </w:r>
      <w:r w:rsidR="00883C3B">
        <w:rPr>
          <w:rFonts w:ascii="Arial" w:hAnsi="Arial" w:cs="Arial"/>
          <w:sz w:val="24"/>
          <w:szCs w:val="24"/>
          <w:lang w:val="en-GB"/>
        </w:rPr>
        <w:t xml:space="preserve">simply find and define these rights on the basis of broad concepts of justice and fairness on which differences </w:t>
      </w:r>
      <w:r w:rsidR="000815D1">
        <w:rPr>
          <w:rFonts w:ascii="Arial" w:hAnsi="Arial" w:cs="Arial"/>
          <w:sz w:val="24"/>
          <w:szCs w:val="24"/>
          <w:lang w:val="en-GB"/>
        </w:rPr>
        <w:t>may</w:t>
      </w:r>
      <w:r w:rsidR="00883C3B">
        <w:rPr>
          <w:rFonts w:ascii="Arial" w:hAnsi="Arial" w:cs="Arial"/>
          <w:sz w:val="24"/>
          <w:szCs w:val="24"/>
          <w:lang w:val="en-GB"/>
        </w:rPr>
        <w:t xml:space="preserve"> exist even between the judiciary themselves.</w:t>
      </w:r>
    </w:p>
    <w:p w:rsidR="00F36CD9" w:rsidRPr="00E97FD6" w:rsidRDefault="00F36CD9" w:rsidP="0027264F">
      <w:pPr>
        <w:spacing w:after="0" w:line="480" w:lineRule="auto"/>
        <w:jc w:val="both"/>
        <w:rPr>
          <w:rFonts w:ascii="Arial" w:hAnsi="Arial" w:cs="Arial"/>
          <w:sz w:val="24"/>
          <w:szCs w:val="24"/>
          <w:lang w:val="en-GB"/>
        </w:rPr>
      </w:pPr>
    </w:p>
    <w:p w:rsidR="00F36CD9" w:rsidRPr="00E97FD6" w:rsidRDefault="00F36CD9" w:rsidP="0027264F">
      <w:pPr>
        <w:spacing w:after="0" w:line="480" w:lineRule="auto"/>
        <w:jc w:val="both"/>
        <w:rPr>
          <w:rFonts w:ascii="Arial" w:hAnsi="Arial" w:cs="Arial"/>
          <w:sz w:val="24"/>
          <w:szCs w:val="24"/>
          <w:lang w:val="en-GB"/>
        </w:rPr>
      </w:pPr>
      <w:r w:rsidRPr="00E97FD6">
        <w:rPr>
          <w:rFonts w:ascii="Arial" w:hAnsi="Arial" w:cs="Arial"/>
          <w:sz w:val="24"/>
          <w:szCs w:val="24"/>
          <w:lang w:val="en-GB"/>
        </w:rPr>
        <w:t>The former Chi</w:t>
      </w:r>
      <w:r w:rsidR="005E2829" w:rsidRPr="00E97FD6">
        <w:rPr>
          <w:rFonts w:ascii="Arial" w:hAnsi="Arial" w:cs="Arial"/>
          <w:sz w:val="24"/>
          <w:szCs w:val="24"/>
          <w:lang w:val="en-GB"/>
        </w:rPr>
        <w:t>ef Justice Ronan Keane</w:t>
      </w:r>
      <w:r w:rsidRPr="00E97FD6">
        <w:rPr>
          <w:rFonts w:ascii="Arial" w:hAnsi="Arial" w:cs="Arial"/>
          <w:sz w:val="24"/>
          <w:szCs w:val="24"/>
          <w:lang w:val="en-GB"/>
        </w:rPr>
        <w:t xml:space="preserve"> wisely reflected on these issues in 2001 in TD v Minister of Education.  He referred back to </w:t>
      </w:r>
      <w:r w:rsidR="006C4CF1" w:rsidRPr="00E97FD6">
        <w:rPr>
          <w:rFonts w:ascii="Arial" w:hAnsi="Arial" w:cs="Arial"/>
          <w:sz w:val="24"/>
          <w:szCs w:val="24"/>
          <w:lang w:val="en-GB"/>
        </w:rPr>
        <w:t xml:space="preserve">Kenny J’s reference to the Christian and </w:t>
      </w:r>
      <w:r w:rsidR="006C4CF1" w:rsidRPr="00E97FD6">
        <w:rPr>
          <w:rFonts w:ascii="Arial" w:hAnsi="Arial" w:cs="Arial"/>
          <w:sz w:val="24"/>
          <w:szCs w:val="24"/>
          <w:lang w:val="en-GB"/>
        </w:rPr>
        <w:lastRenderedPageBreak/>
        <w:t xml:space="preserve">democratic nature of the </w:t>
      </w:r>
      <w:r w:rsidR="00ED65FA">
        <w:rPr>
          <w:rFonts w:ascii="Arial" w:hAnsi="Arial" w:cs="Arial"/>
          <w:sz w:val="24"/>
          <w:szCs w:val="24"/>
          <w:lang w:val="en-GB"/>
        </w:rPr>
        <w:t>State</w:t>
      </w:r>
      <w:r w:rsidR="006C4CF1" w:rsidRPr="00E97FD6">
        <w:rPr>
          <w:rFonts w:ascii="Arial" w:hAnsi="Arial" w:cs="Arial"/>
          <w:sz w:val="24"/>
          <w:szCs w:val="24"/>
          <w:lang w:val="en-GB"/>
        </w:rPr>
        <w:t xml:space="preserve"> and said “whether the formulation adopted by Kenny J is an altogether satisfactory guide is at least debatable.</w:t>
      </w:r>
      <w:r w:rsidR="0067391E">
        <w:rPr>
          <w:rFonts w:ascii="Arial" w:hAnsi="Arial" w:cs="Arial"/>
          <w:sz w:val="24"/>
          <w:szCs w:val="24"/>
          <w:lang w:val="en-GB"/>
        </w:rPr>
        <w:t>”</w:t>
      </w:r>
      <w:r w:rsidR="006C4CF1" w:rsidRPr="00E97FD6">
        <w:rPr>
          <w:rFonts w:ascii="Arial" w:hAnsi="Arial" w:cs="Arial"/>
          <w:sz w:val="24"/>
          <w:szCs w:val="24"/>
          <w:lang w:val="en-GB"/>
        </w:rPr>
        <w:t xml:space="preserve">  He also said that there was no discussion in the judgment of the Supreme Court “as to whether the duty in declaring the unenumerated rights, assuming them to exist, should be the function of the Courts rather than the Oireachtas”.</w:t>
      </w:r>
      <w:r w:rsidR="00A62215">
        <w:rPr>
          <w:rFonts w:ascii="Arial" w:hAnsi="Arial" w:cs="Arial"/>
          <w:sz w:val="24"/>
          <w:szCs w:val="24"/>
          <w:lang w:val="en-GB"/>
        </w:rPr>
        <w:t xml:space="preserve">  (The phrase “assuming them to exist” is particularly telling).</w:t>
      </w:r>
    </w:p>
    <w:p w:rsidR="006C4CF1" w:rsidRPr="00E97FD6" w:rsidRDefault="006C4CF1" w:rsidP="0027264F">
      <w:pPr>
        <w:spacing w:after="0" w:line="480" w:lineRule="auto"/>
        <w:jc w:val="both"/>
        <w:rPr>
          <w:rFonts w:ascii="Arial" w:hAnsi="Arial" w:cs="Arial"/>
          <w:sz w:val="24"/>
          <w:szCs w:val="24"/>
          <w:lang w:val="en-GB"/>
        </w:rPr>
      </w:pPr>
    </w:p>
    <w:p w:rsidR="006B31D6" w:rsidRPr="00E97FD6" w:rsidRDefault="006C4CF1" w:rsidP="0027264F">
      <w:pPr>
        <w:spacing w:after="0" w:line="480" w:lineRule="auto"/>
        <w:jc w:val="both"/>
        <w:rPr>
          <w:rFonts w:ascii="Arial" w:hAnsi="Arial" w:cs="Arial"/>
          <w:sz w:val="24"/>
          <w:szCs w:val="24"/>
          <w:lang w:val="en-GB"/>
        </w:rPr>
      </w:pPr>
      <w:r w:rsidRPr="00E97FD6">
        <w:rPr>
          <w:rFonts w:ascii="Arial" w:hAnsi="Arial" w:cs="Arial"/>
          <w:sz w:val="24"/>
          <w:szCs w:val="24"/>
          <w:lang w:val="en-GB"/>
        </w:rPr>
        <w:t>Although</w:t>
      </w:r>
      <w:r w:rsidR="006B31D6" w:rsidRPr="00E97FD6">
        <w:rPr>
          <w:rFonts w:ascii="Arial" w:hAnsi="Arial" w:cs="Arial"/>
          <w:sz w:val="24"/>
          <w:szCs w:val="24"/>
          <w:lang w:val="en-GB"/>
        </w:rPr>
        <w:t xml:space="preserve"> it is not clear how such a role for the Oireachtas might operate in practice – and the rigid application of the whip system does not engender confidence in that regard – it does seem that this is a question worthy of greater exploration in the context of the justification and test for unenumerated rights</w:t>
      </w:r>
      <w:r w:rsidR="00D80AF4" w:rsidRPr="00E97FD6">
        <w:rPr>
          <w:rFonts w:ascii="Arial" w:hAnsi="Arial" w:cs="Arial"/>
          <w:sz w:val="24"/>
          <w:szCs w:val="24"/>
          <w:lang w:val="en-GB"/>
        </w:rPr>
        <w:t xml:space="preserve"> in particular</w:t>
      </w:r>
      <w:r w:rsidR="006B31D6" w:rsidRPr="00E97FD6">
        <w:rPr>
          <w:rFonts w:ascii="Arial" w:hAnsi="Arial" w:cs="Arial"/>
          <w:sz w:val="24"/>
          <w:szCs w:val="24"/>
          <w:lang w:val="en-GB"/>
        </w:rPr>
        <w:t xml:space="preserve">.  The current </w:t>
      </w:r>
      <w:r w:rsidR="0067391E">
        <w:rPr>
          <w:rFonts w:ascii="Arial" w:hAnsi="Arial" w:cs="Arial"/>
          <w:sz w:val="24"/>
          <w:szCs w:val="24"/>
          <w:lang w:val="en-GB"/>
        </w:rPr>
        <w:t>tests are</w:t>
      </w:r>
      <w:r w:rsidR="006B31D6" w:rsidRPr="00E97FD6">
        <w:rPr>
          <w:rFonts w:ascii="Arial" w:hAnsi="Arial" w:cs="Arial"/>
          <w:sz w:val="24"/>
          <w:szCs w:val="24"/>
          <w:lang w:val="en-GB"/>
        </w:rPr>
        <w:t xml:space="preserve"> unsatisfactory</w:t>
      </w:r>
      <w:r w:rsidR="0067391E">
        <w:rPr>
          <w:rFonts w:ascii="Arial" w:hAnsi="Arial" w:cs="Arial"/>
          <w:sz w:val="24"/>
          <w:szCs w:val="24"/>
          <w:lang w:val="en-GB"/>
        </w:rPr>
        <w:t xml:space="preserve">. That is a cause for concern notwithstanding that the tide of declarations of new unenumerated </w:t>
      </w:r>
      <w:r w:rsidR="00FE79F6">
        <w:rPr>
          <w:rFonts w:ascii="Arial" w:hAnsi="Arial" w:cs="Arial"/>
          <w:sz w:val="24"/>
          <w:szCs w:val="24"/>
          <w:lang w:val="en-GB"/>
        </w:rPr>
        <w:t xml:space="preserve">rights </w:t>
      </w:r>
      <w:r w:rsidR="0067391E">
        <w:rPr>
          <w:rFonts w:ascii="Arial" w:hAnsi="Arial" w:cs="Arial"/>
          <w:sz w:val="24"/>
          <w:szCs w:val="24"/>
          <w:lang w:val="en-GB"/>
        </w:rPr>
        <w:t>has certainly receded slightly, because the Courts could always be called upon again in the near future to declare that a new unenumerated right exists.</w:t>
      </w:r>
      <w:r w:rsidR="006B31D6" w:rsidRPr="00E97FD6">
        <w:rPr>
          <w:rFonts w:ascii="Arial" w:hAnsi="Arial" w:cs="Arial"/>
          <w:sz w:val="24"/>
          <w:szCs w:val="24"/>
          <w:lang w:val="en-GB"/>
        </w:rPr>
        <w:t xml:space="preserve">  </w:t>
      </w:r>
    </w:p>
    <w:p w:rsidR="00D80AF4" w:rsidRPr="00E97FD6" w:rsidRDefault="00D80AF4" w:rsidP="0027264F">
      <w:pPr>
        <w:spacing w:after="0" w:line="480" w:lineRule="auto"/>
        <w:jc w:val="both"/>
        <w:rPr>
          <w:rFonts w:ascii="Arial" w:hAnsi="Arial" w:cs="Arial"/>
          <w:sz w:val="24"/>
          <w:szCs w:val="24"/>
          <w:lang w:val="en-GB"/>
        </w:rPr>
      </w:pPr>
    </w:p>
    <w:p w:rsidR="001E4D58" w:rsidRPr="00E97FD6" w:rsidRDefault="005E2829" w:rsidP="0027264F">
      <w:pPr>
        <w:spacing w:after="0" w:line="480" w:lineRule="auto"/>
        <w:jc w:val="both"/>
        <w:rPr>
          <w:rFonts w:ascii="Arial" w:hAnsi="Arial" w:cs="Arial"/>
          <w:sz w:val="24"/>
          <w:szCs w:val="24"/>
        </w:rPr>
      </w:pPr>
      <w:r w:rsidRPr="00E97FD6">
        <w:rPr>
          <w:rFonts w:ascii="Arial" w:hAnsi="Arial" w:cs="Arial"/>
          <w:sz w:val="24"/>
          <w:szCs w:val="24"/>
        </w:rPr>
        <w:t>Even though the original intention of the people may not have been to provide the Courts with the license that has been taken</w:t>
      </w:r>
      <w:r w:rsidR="00883C3B">
        <w:rPr>
          <w:rFonts w:ascii="Arial" w:hAnsi="Arial" w:cs="Arial"/>
          <w:sz w:val="24"/>
          <w:szCs w:val="24"/>
        </w:rPr>
        <w:t xml:space="preserve"> by them</w:t>
      </w:r>
      <w:r w:rsidRPr="00E97FD6">
        <w:rPr>
          <w:rFonts w:ascii="Arial" w:hAnsi="Arial" w:cs="Arial"/>
          <w:sz w:val="24"/>
          <w:szCs w:val="24"/>
        </w:rPr>
        <w:t xml:space="preserve"> the fact is that in many respects the activism of the Courts has breathed life into the Constitution itself</w:t>
      </w:r>
      <w:r w:rsidR="00883C3B">
        <w:rPr>
          <w:rFonts w:ascii="Arial" w:hAnsi="Arial" w:cs="Arial"/>
          <w:sz w:val="24"/>
          <w:szCs w:val="24"/>
        </w:rPr>
        <w:t xml:space="preserve"> and has been profou</w:t>
      </w:r>
      <w:r w:rsidR="0065037E">
        <w:rPr>
          <w:rFonts w:ascii="Arial" w:hAnsi="Arial" w:cs="Arial"/>
          <w:sz w:val="24"/>
          <w:szCs w:val="24"/>
        </w:rPr>
        <w:t>ndly beneficial</w:t>
      </w:r>
      <w:r w:rsidRPr="00E97FD6">
        <w:rPr>
          <w:rFonts w:ascii="Arial" w:hAnsi="Arial" w:cs="Arial"/>
          <w:sz w:val="24"/>
          <w:szCs w:val="24"/>
        </w:rPr>
        <w:t xml:space="preserve">.  </w:t>
      </w:r>
      <w:r w:rsidR="0065037E">
        <w:rPr>
          <w:rFonts w:ascii="Arial" w:hAnsi="Arial" w:cs="Arial"/>
          <w:sz w:val="24"/>
          <w:szCs w:val="24"/>
        </w:rPr>
        <w:t>As a result t</w:t>
      </w:r>
      <w:r w:rsidRPr="00E97FD6">
        <w:rPr>
          <w:rFonts w:ascii="Arial" w:hAnsi="Arial" w:cs="Arial"/>
          <w:sz w:val="24"/>
          <w:szCs w:val="24"/>
        </w:rPr>
        <w:t>he interventions of the Supreme Court have been generally widely appreciated and</w:t>
      </w:r>
      <w:r w:rsidR="00883C3B">
        <w:rPr>
          <w:rFonts w:ascii="Arial" w:hAnsi="Arial" w:cs="Arial"/>
          <w:sz w:val="24"/>
          <w:szCs w:val="24"/>
        </w:rPr>
        <w:t xml:space="preserve"> indeed</w:t>
      </w:r>
      <w:r w:rsidRPr="00E97FD6">
        <w:rPr>
          <w:rFonts w:ascii="Arial" w:hAnsi="Arial" w:cs="Arial"/>
          <w:sz w:val="24"/>
          <w:szCs w:val="24"/>
        </w:rPr>
        <w:t xml:space="preserve"> applauded and the rights </w:t>
      </w:r>
      <w:r w:rsidR="0065037E">
        <w:rPr>
          <w:rFonts w:ascii="Arial" w:hAnsi="Arial" w:cs="Arial"/>
          <w:sz w:val="24"/>
          <w:szCs w:val="24"/>
        </w:rPr>
        <w:t xml:space="preserve">that have been </w:t>
      </w:r>
      <w:r w:rsidRPr="00E97FD6">
        <w:rPr>
          <w:rFonts w:ascii="Arial" w:hAnsi="Arial" w:cs="Arial"/>
          <w:sz w:val="24"/>
          <w:szCs w:val="24"/>
        </w:rPr>
        <w:t>established are now part and parcel of the society in which we live.</w:t>
      </w:r>
    </w:p>
    <w:p w:rsidR="005E2829" w:rsidRPr="00E97FD6" w:rsidRDefault="005E2829" w:rsidP="0027264F">
      <w:pPr>
        <w:spacing w:after="0" w:line="480" w:lineRule="auto"/>
        <w:jc w:val="both"/>
        <w:rPr>
          <w:rFonts w:ascii="Arial" w:hAnsi="Arial" w:cs="Arial"/>
          <w:sz w:val="24"/>
          <w:szCs w:val="24"/>
        </w:rPr>
      </w:pPr>
    </w:p>
    <w:p w:rsidR="005E2829" w:rsidRDefault="00883C3B" w:rsidP="0027264F">
      <w:pPr>
        <w:spacing w:after="0" w:line="480" w:lineRule="auto"/>
        <w:jc w:val="both"/>
        <w:rPr>
          <w:rFonts w:ascii="Arial" w:hAnsi="Arial" w:cs="Arial"/>
          <w:sz w:val="24"/>
          <w:szCs w:val="24"/>
        </w:rPr>
      </w:pPr>
      <w:r>
        <w:rPr>
          <w:rFonts w:ascii="Arial" w:hAnsi="Arial" w:cs="Arial"/>
          <w:sz w:val="24"/>
          <w:szCs w:val="24"/>
        </w:rPr>
        <w:lastRenderedPageBreak/>
        <w:t xml:space="preserve">But there are surely limits to the finding of new implied </w:t>
      </w:r>
      <w:r w:rsidR="0067391E">
        <w:rPr>
          <w:rFonts w:ascii="Arial" w:hAnsi="Arial" w:cs="Arial"/>
          <w:sz w:val="24"/>
          <w:szCs w:val="24"/>
        </w:rPr>
        <w:t xml:space="preserve">constitutional </w:t>
      </w:r>
      <w:r>
        <w:rPr>
          <w:rFonts w:ascii="Arial" w:hAnsi="Arial" w:cs="Arial"/>
          <w:sz w:val="24"/>
          <w:szCs w:val="24"/>
        </w:rPr>
        <w:t>rights</w:t>
      </w:r>
      <w:r w:rsidR="0065037E">
        <w:rPr>
          <w:rFonts w:ascii="Arial" w:hAnsi="Arial" w:cs="Arial"/>
          <w:sz w:val="24"/>
          <w:szCs w:val="24"/>
        </w:rPr>
        <w:t>.  This</w:t>
      </w:r>
      <w:r>
        <w:rPr>
          <w:rFonts w:ascii="Arial" w:hAnsi="Arial" w:cs="Arial"/>
          <w:sz w:val="24"/>
          <w:szCs w:val="24"/>
        </w:rPr>
        <w:t xml:space="preserve"> has been clearly recognised in the area of </w:t>
      </w:r>
      <w:r w:rsidR="0067391E">
        <w:rPr>
          <w:rFonts w:ascii="Arial" w:hAnsi="Arial" w:cs="Arial"/>
          <w:sz w:val="24"/>
          <w:szCs w:val="24"/>
        </w:rPr>
        <w:t>rights of a socio-economic nature</w:t>
      </w:r>
      <w:r>
        <w:rPr>
          <w:rFonts w:ascii="Arial" w:hAnsi="Arial" w:cs="Arial"/>
          <w:sz w:val="24"/>
          <w:szCs w:val="24"/>
        </w:rPr>
        <w:t>.</w:t>
      </w:r>
    </w:p>
    <w:p w:rsidR="00883C3B" w:rsidRPr="00E97FD6" w:rsidRDefault="00883C3B" w:rsidP="0027264F">
      <w:pPr>
        <w:spacing w:after="0" w:line="480" w:lineRule="auto"/>
        <w:jc w:val="both"/>
        <w:rPr>
          <w:rFonts w:ascii="Arial" w:hAnsi="Arial" w:cs="Arial"/>
          <w:sz w:val="24"/>
          <w:szCs w:val="24"/>
        </w:rPr>
      </w:pPr>
    </w:p>
    <w:p w:rsidR="00CB268E" w:rsidRDefault="0065037E" w:rsidP="0027264F">
      <w:pPr>
        <w:spacing w:after="0" w:line="480" w:lineRule="auto"/>
        <w:jc w:val="both"/>
        <w:rPr>
          <w:rFonts w:ascii="Arial" w:hAnsi="Arial" w:cs="Arial"/>
          <w:sz w:val="24"/>
          <w:szCs w:val="24"/>
        </w:rPr>
      </w:pPr>
      <w:r>
        <w:rPr>
          <w:rFonts w:ascii="Arial" w:hAnsi="Arial" w:cs="Arial"/>
          <w:sz w:val="24"/>
          <w:szCs w:val="24"/>
        </w:rPr>
        <w:t xml:space="preserve">The separation of powers is a particularly sensitive area for intervention by the judicial branch on the basis of implied rights.  </w:t>
      </w:r>
      <w:r w:rsidR="001E4D58" w:rsidRPr="00E97FD6">
        <w:rPr>
          <w:rFonts w:ascii="Arial" w:hAnsi="Arial" w:cs="Arial"/>
          <w:sz w:val="24"/>
          <w:szCs w:val="24"/>
        </w:rPr>
        <w:t xml:space="preserve">Chief Justice Roberts of the US Supreme Court declared in June 2012 (in National Federation of Independent Business v Sebelious) “It is not our job to protect the people from the </w:t>
      </w:r>
      <w:r w:rsidR="00D632A8">
        <w:rPr>
          <w:rFonts w:ascii="Arial" w:hAnsi="Arial" w:cs="Arial"/>
          <w:sz w:val="24"/>
          <w:szCs w:val="24"/>
        </w:rPr>
        <w:t>consequences of their political</w:t>
      </w:r>
      <w:r w:rsidR="001E4D58" w:rsidRPr="00E97FD6">
        <w:rPr>
          <w:rFonts w:ascii="Arial" w:hAnsi="Arial" w:cs="Arial"/>
          <w:sz w:val="24"/>
          <w:szCs w:val="24"/>
        </w:rPr>
        <w:t xml:space="preserve"> decisions”.  He </w:t>
      </w:r>
      <w:r w:rsidR="00ED65FA">
        <w:rPr>
          <w:rFonts w:ascii="Arial" w:hAnsi="Arial" w:cs="Arial"/>
          <w:sz w:val="24"/>
          <w:szCs w:val="24"/>
        </w:rPr>
        <w:t>state</w:t>
      </w:r>
      <w:r w:rsidR="001E4D58" w:rsidRPr="00E97FD6">
        <w:rPr>
          <w:rFonts w:ascii="Arial" w:hAnsi="Arial" w:cs="Arial"/>
          <w:sz w:val="24"/>
          <w:szCs w:val="24"/>
        </w:rPr>
        <w:t xml:space="preserve">d that </w:t>
      </w:r>
      <w:r w:rsidR="0028443F">
        <w:rPr>
          <w:rFonts w:ascii="Arial" w:hAnsi="Arial" w:cs="Arial"/>
          <w:sz w:val="24"/>
          <w:szCs w:val="24"/>
        </w:rPr>
        <w:t>“</w:t>
      </w:r>
      <w:r w:rsidR="001E4D58" w:rsidRPr="00E97FD6">
        <w:rPr>
          <w:rFonts w:ascii="Arial" w:hAnsi="Arial" w:cs="Arial"/>
          <w:sz w:val="24"/>
          <w:szCs w:val="24"/>
        </w:rPr>
        <w:t>elected leaders, unlike the Justices, could be thrown out of office if the people disagreed with them.</w:t>
      </w:r>
      <w:r w:rsidR="0028443F">
        <w:rPr>
          <w:rFonts w:ascii="Arial" w:hAnsi="Arial" w:cs="Arial"/>
          <w:sz w:val="24"/>
          <w:szCs w:val="24"/>
        </w:rPr>
        <w:t>”</w:t>
      </w:r>
      <w:r w:rsidR="001E4D58" w:rsidRPr="00E97FD6">
        <w:rPr>
          <w:rFonts w:ascii="Arial" w:hAnsi="Arial" w:cs="Arial"/>
          <w:sz w:val="24"/>
          <w:szCs w:val="24"/>
        </w:rPr>
        <w:t xml:space="preserve">  </w:t>
      </w:r>
    </w:p>
    <w:p w:rsidR="0028443F" w:rsidRPr="00E97FD6" w:rsidRDefault="0028443F" w:rsidP="0027264F">
      <w:pPr>
        <w:spacing w:after="0" w:line="480" w:lineRule="auto"/>
        <w:jc w:val="both"/>
        <w:rPr>
          <w:rFonts w:ascii="Arial" w:hAnsi="Arial" w:cs="Arial"/>
          <w:sz w:val="24"/>
          <w:szCs w:val="24"/>
        </w:rPr>
      </w:pPr>
    </w:p>
    <w:p w:rsidR="0028443F" w:rsidRDefault="0028443F" w:rsidP="0027264F">
      <w:pPr>
        <w:spacing w:after="0" w:line="480" w:lineRule="auto"/>
        <w:jc w:val="both"/>
        <w:rPr>
          <w:rFonts w:ascii="Arial" w:hAnsi="Arial" w:cs="Arial"/>
          <w:sz w:val="24"/>
          <w:szCs w:val="24"/>
        </w:rPr>
      </w:pPr>
      <w:r>
        <w:rPr>
          <w:rFonts w:ascii="Arial" w:hAnsi="Arial" w:cs="Arial"/>
          <w:sz w:val="24"/>
          <w:szCs w:val="24"/>
        </w:rPr>
        <w:t xml:space="preserve">It might also be pointed out that there are other reasons for great prudence in the expansion of categories of rights.  </w:t>
      </w:r>
      <w:r w:rsidR="0067391E">
        <w:rPr>
          <w:rFonts w:ascii="Arial" w:hAnsi="Arial" w:cs="Arial"/>
          <w:sz w:val="24"/>
          <w:szCs w:val="24"/>
        </w:rPr>
        <w:t>Constitutional pronouncements of the superior courts</w:t>
      </w:r>
      <w:r>
        <w:rPr>
          <w:rFonts w:ascii="Arial" w:hAnsi="Arial" w:cs="Arial"/>
          <w:sz w:val="24"/>
          <w:szCs w:val="24"/>
        </w:rPr>
        <w:t xml:space="preserve"> after all</w:t>
      </w:r>
      <w:r w:rsidR="0067391E">
        <w:rPr>
          <w:rFonts w:ascii="Arial" w:hAnsi="Arial" w:cs="Arial"/>
          <w:sz w:val="24"/>
          <w:szCs w:val="24"/>
        </w:rPr>
        <w:t xml:space="preserve"> </w:t>
      </w:r>
      <w:r>
        <w:rPr>
          <w:rFonts w:ascii="Arial" w:hAnsi="Arial" w:cs="Arial"/>
          <w:sz w:val="24"/>
          <w:szCs w:val="24"/>
        </w:rPr>
        <w:t>are not truly subject to checks and balances themsel</w:t>
      </w:r>
      <w:r w:rsidR="00032B9A">
        <w:rPr>
          <w:rFonts w:ascii="Arial" w:hAnsi="Arial" w:cs="Arial"/>
          <w:sz w:val="24"/>
          <w:szCs w:val="24"/>
        </w:rPr>
        <w:t>ves other than through referend</w:t>
      </w:r>
      <w:r>
        <w:rPr>
          <w:rFonts w:ascii="Arial" w:hAnsi="Arial" w:cs="Arial"/>
          <w:sz w:val="24"/>
          <w:szCs w:val="24"/>
        </w:rPr>
        <w:t xml:space="preserve">a.  </w:t>
      </w:r>
      <w:r w:rsidR="0067391E">
        <w:rPr>
          <w:rFonts w:ascii="Arial" w:hAnsi="Arial" w:cs="Arial"/>
          <w:sz w:val="24"/>
          <w:szCs w:val="24"/>
        </w:rPr>
        <w:t>In some ways judges might be considered</w:t>
      </w:r>
      <w:r w:rsidR="00806360">
        <w:rPr>
          <w:rFonts w:ascii="Arial" w:hAnsi="Arial" w:cs="Arial"/>
          <w:sz w:val="24"/>
          <w:szCs w:val="24"/>
        </w:rPr>
        <w:t>, sometimes unfairly and incorrectly,</w:t>
      </w:r>
      <w:r w:rsidR="0067391E">
        <w:rPr>
          <w:rFonts w:ascii="Arial" w:hAnsi="Arial" w:cs="Arial"/>
          <w:sz w:val="24"/>
          <w:szCs w:val="24"/>
        </w:rPr>
        <w:t xml:space="preserve"> to be</w:t>
      </w:r>
      <w:r>
        <w:rPr>
          <w:rFonts w:ascii="Arial" w:hAnsi="Arial" w:cs="Arial"/>
          <w:sz w:val="24"/>
          <w:szCs w:val="24"/>
        </w:rPr>
        <w:t xml:space="preserve"> a law unto themselves and as human beings are no</w:t>
      </w:r>
      <w:r w:rsidR="005A3C75">
        <w:rPr>
          <w:rFonts w:ascii="Arial" w:hAnsi="Arial" w:cs="Arial"/>
          <w:sz w:val="24"/>
          <w:szCs w:val="24"/>
        </w:rPr>
        <w:t>t immune to the pressures of public opinion.</w:t>
      </w:r>
    </w:p>
    <w:p w:rsidR="0028443F" w:rsidRDefault="0028443F" w:rsidP="0027264F">
      <w:pPr>
        <w:spacing w:after="0" w:line="480" w:lineRule="auto"/>
        <w:jc w:val="both"/>
        <w:rPr>
          <w:rFonts w:ascii="Arial" w:hAnsi="Arial" w:cs="Arial"/>
          <w:sz w:val="24"/>
          <w:szCs w:val="24"/>
        </w:rPr>
      </w:pPr>
    </w:p>
    <w:p w:rsidR="0028443F" w:rsidRDefault="0028443F" w:rsidP="0027264F">
      <w:pPr>
        <w:spacing w:after="0" w:line="480" w:lineRule="auto"/>
        <w:jc w:val="both"/>
        <w:rPr>
          <w:rFonts w:ascii="Arial" w:hAnsi="Arial" w:cs="Arial"/>
          <w:sz w:val="24"/>
          <w:szCs w:val="24"/>
        </w:rPr>
      </w:pPr>
      <w:r>
        <w:rPr>
          <w:rFonts w:ascii="Arial" w:hAnsi="Arial" w:cs="Arial"/>
          <w:sz w:val="24"/>
          <w:szCs w:val="24"/>
        </w:rPr>
        <w:t>Let me turn to Ireland and its relations with what is now the Europe</w:t>
      </w:r>
      <w:r w:rsidR="00C502B0">
        <w:rPr>
          <w:rFonts w:ascii="Arial" w:hAnsi="Arial" w:cs="Arial"/>
          <w:sz w:val="24"/>
          <w:szCs w:val="24"/>
        </w:rPr>
        <w:t xml:space="preserve">an Union.  </w:t>
      </w:r>
      <w:r w:rsidR="00721A42">
        <w:rPr>
          <w:rFonts w:ascii="Arial" w:hAnsi="Arial" w:cs="Arial"/>
          <w:sz w:val="24"/>
          <w:szCs w:val="24"/>
        </w:rPr>
        <w:t xml:space="preserve">I believe that this provides illustrations of excessive intervention by the Courts.  </w:t>
      </w:r>
      <w:r w:rsidR="00C502B0">
        <w:rPr>
          <w:rFonts w:ascii="Arial" w:hAnsi="Arial" w:cs="Arial"/>
          <w:sz w:val="24"/>
          <w:szCs w:val="24"/>
        </w:rPr>
        <w:t>Our engagement with the process of European integration since we joined the European Communities in 1973 has not been an altogether happy one in regard to subsequent Treaty changes either for Ireland or for our partners.  We have had nine referenda since 197</w:t>
      </w:r>
      <w:r w:rsidR="00577A79">
        <w:rPr>
          <w:rFonts w:ascii="Arial" w:hAnsi="Arial" w:cs="Arial"/>
          <w:sz w:val="24"/>
          <w:szCs w:val="24"/>
        </w:rPr>
        <w:t>2</w:t>
      </w:r>
      <w:r w:rsidR="00C502B0">
        <w:rPr>
          <w:rFonts w:ascii="Arial" w:hAnsi="Arial" w:cs="Arial"/>
          <w:sz w:val="24"/>
          <w:szCs w:val="24"/>
        </w:rPr>
        <w:t xml:space="preserve"> in order to ratify </w:t>
      </w:r>
      <w:r w:rsidR="00577A79">
        <w:rPr>
          <w:rFonts w:ascii="Arial" w:hAnsi="Arial" w:cs="Arial"/>
          <w:sz w:val="24"/>
          <w:szCs w:val="24"/>
        </w:rPr>
        <w:t>the Treaty of Rome and six</w:t>
      </w:r>
      <w:r w:rsidR="00C502B0">
        <w:rPr>
          <w:rFonts w:ascii="Arial" w:hAnsi="Arial" w:cs="Arial"/>
          <w:sz w:val="24"/>
          <w:szCs w:val="24"/>
        </w:rPr>
        <w:t xml:space="preserve"> subsequent treatie</w:t>
      </w:r>
      <w:r w:rsidR="005A3C75">
        <w:rPr>
          <w:rFonts w:ascii="Arial" w:hAnsi="Arial" w:cs="Arial"/>
          <w:sz w:val="24"/>
          <w:szCs w:val="24"/>
        </w:rPr>
        <w:t xml:space="preserve">s.  No other country remotely has </w:t>
      </w:r>
      <w:r w:rsidR="005A3C75">
        <w:rPr>
          <w:rFonts w:ascii="Arial" w:hAnsi="Arial" w:cs="Arial"/>
          <w:sz w:val="24"/>
          <w:szCs w:val="24"/>
        </w:rPr>
        <w:lastRenderedPageBreak/>
        <w:t>had a similar number</w:t>
      </w:r>
      <w:r w:rsidR="00C502B0">
        <w:rPr>
          <w:rFonts w:ascii="Arial" w:hAnsi="Arial" w:cs="Arial"/>
          <w:sz w:val="24"/>
          <w:szCs w:val="24"/>
        </w:rPr>
        <w:t xml:space="preserve">.  </w:t>
      </w:r>
      <w:r w:rsidR="00F716CD">
        <w:rPr>
          <w:rFonts w:ascii="Arial" w:hAnsi="Arial" w:cs="Arial"/>
          <w:sz w:val="24"/>
          <w:szCs w:val="24"/>
        </w:rPr>
        <w:t xml:space="preserve">Our closest rival is Denmark with </w:t>
      </w:r>
      <w:r w:rsidR="00F22B0E" w:rsidRPr="00F22B0E">
        <w:rPr>
          <w:rFonts w:ascii="Arial" w:hAnsi="Arial" w:cs="Arial"/>
          <w:sz w:val="24"/>
          <w:szCs w:val="24"/>
        </w:rPr>
        <w:t>six</w:t>
      </w:r>
      <w:r w:rsidR="00F716CD">
        <w:rPr>
          <w:rFonts w:ascii="Arial" w:hAnsi="Arial" w:cs="Arial"/>
          <w:sz w:val="24"/>
          <w:szCs w:val="24"/>
        </w:rPr>
        <w:t xml:space="preserve"> </w:t>
      </w:r>
      <w:r w:rsidR="005A3C75">
        <w:rPr>
          <w:rFonts w:ascii="Arial" w:hAnsi="Arial" w:cs="Arial"/>
          <w:sz w:val="24"/>
          <w:szCs w:val="24"/>
        </w:rPr>
        <w:t xml:space="preserve">including two reruns </w:t>
      </w:r>
      <w:r w:rsidR="00F716CD">
        <w:rPr>
          <w:rFonts w:ascii="Arial" w:hAnsi="Arial" w:cs="Arial"/>
          <w:sz w:val="24"/>
          <w:szCs w:val="24"/>
        </w:rPr>
        <w:t xml:space="preserve">and nearly all of the others </w:t>
      </w:r>
      <w:r w:rsidR="0065037E">
        <w:rPr>
          <w:rFonts w:ascii="Arial" w:hAnsi="Arial" w:cs="Arial"/>
          <w:sz w:val="24"/>
          <w:szCs w:val="24"/>
        </w:rPr>
        <w:t xml:space="preserve">also </w:t>
      </w:r>
      <w:r w:rsidR="00FE79F6">
        <w:rPr>
          <w:rFonts w:ascii="Arial" w:hAnsi="Arial" w:cs="Arial"/>
          <w:sz w:val="24"/>
          <w:szCs w:val="24"/>
        </w:rPr>
        <w:t>have written c</w:t>
      </w:r>
      <w:r w:rsidR="00F716CD">
        <w:rPr>
          <w:rFonts w:ascii="Arial" w:hAnsi="Arial" w:cs="Arial"/>
          <w:sz w:val="24"/>
          <w:szCs w:val="24"/>
        </w:rPr>
        <w:t>onstitutions.  In a number of instanc</w:t>
      </w:r>
      <w:r w:rsidR="00FE79F6">
        <w:rPr>
          <w:rFonts w:ascii="Arial" w:hAnsi="Arial" w:cs="Arial"/>
          <w:sz w:val="24"/>
          <w:szCs w:val="24"/>
        </w:rPr>
        <w:t xml:space="preserve">es had we finally voted </w:t>
      </w:r>
      <w:r w:rsidR="005A3C75">
        <w:rPr>
          <w:rFonts w:ascii="Arial" w:hAnsi="Arial" w:cs="Arial"/>
          <w:sz w:val="24"/>
          <w:szCs w:val="24"/>
        </w:rPr>
        <w:t>‘</w:t>
      </w:r>
      <w:r w:rsidR="00FE79F6">
        <w:rPr>
          <w:rFonts w:ascii="Arial" w:hAnsi="Arial" w:cs="Arial"/>
          <w:sz w:val="24"/>
          <w:szCs w:val="24"/>
        </w:rPr>
        <w:t>N</w:t>
      </w:r>
      <w:r w:rsidR="0065037E">
        <w:rPr>
          <w:rFonts w:ascii="Arial" w:hAnsi="Arial" w:cs="Arial"/>
          <w:sz w:val="24"/>
          <w:szCs w:val="24"/>
        </w:rPr>
        <w:t>o</w:t>
      </w:r>
      <w:r w:rsidR="005A3C75">
        <w:rPr>
          <w:rFonts w:ascii="Arial" w:hAnsi="Arial" w:cs="Arial"/>
          <w:sz w:val="24"/>
          <w:szCs w:val="24"/>
        </w:rPr>
        <w:t>’ we c</w:t>
      </w:r>
      <w:r w:rsidR="00F716CD">
        <w:rPr>
          <w:rFonts w:ascii="Arial" w:hAnsi="Arial" w:cs="Arial"/>
          <w:sz w:val="24"/>
          <w:szCs w:val="24"/>
        </w:rPr>
        <w:t xml:space="preserve">ould have caused irreparable damage to the European Union and </w:t>
      </w:r>
      <w:r w:rsidR="00577A79">
        <w:rPr>
          <w:rFonts w:ascii="Arial" w:hAnsi="Arial" w:cs="Arial"/>
          <w:sz w:val="24"/>
          <w:szCs w:val="24"/>
        </w:rPr>
        <w:t>such</w:t>
      </w:r>
      <w:r w:rsidR="00F716CD">
        <w:rPr>
          <w:rFonts w:ascii="Arial" w:hAnsi="Arial" w:cs="Arial"/>
          <w:sz w:val="24"/>
          <w:szCs w:val="24"/>
        </w:rPr>
        <w:t xml:space="preserve"> could have led to pressure for Ireland to “do the honorable thing” and leave.</w:t>
      </w:r>
    </w:p>
    <w:p w:rsidR="00F716CD" w:rsidRDefault="00F716CD" w:rsidP="0027264F">
      <w:pPr>
        <w:spacing w:after="0" w:line="480" w:lineRule="auto"/>
        <w:jc w:val="both"/>
        <w:rPr>
          <w:rFonts w:ascii="Arial" w:hAnsi="Arial" w:cs="Arial"/>
          <w:sz w:val="24"/>
          <w:szCs w:val="24"/>
        </w:rPr>
      </w:pPr>
    </w:p>
    <w:p w:rsidR="00032B9A" w:rsidRDefault="00F716CD" w:rsidP="0027264F">
      <w:pPr>
        <w:spacing w:after="0" w:line="480" w:lineRule="auto"/>
        <w:jc w:val="both"/>
        <w:rPr>
          <w:rFonts w:ascii="Arial" w:hAnsi="Arial" w:cs="Arial"/>
          <w:sz w:val="24"/>
          <w:szCs w:val="24"/>
        </w:rPr>
      </w:pPr>
      <w:r>
        <w:rPr>
          <w:rFonts w:ascii="Arial" w:hAnsi="Arial" w:cs="Arial"/>
          <w:sz w:val="24"/>
          <w:szCs w:val="24"/>
        </w:rPr>
        <w:t>When we joined the communities we joined an evolving project</w:t>
      </w:r>
      <w:r w:rsidR="000946A1">
        <w:rPr>
          <w:rFonts w:ascii="Arial" w:hAnsi="Arial" w:cs="Arial"/>
          <w:sz w:val="24"/>
          <w:szCs w:val="24"/>
        </w:rPr>
        <w:t>.</w:t>
      </w:r>
      <w:r>
        <w:rPr>
          <w:rFonts w:ascii="Arial" w:hAnsi="Arial" w:cs="Arial"/>
          <w:sz w:val="24"/>
          <w:szCs w:val="24"/>
        </w:rPr>
        <w:t xml:space="preserve">  The determination </w:t>
      </w:r>
      <w:r w:rsidR="00255FB7">
        <w:rPr>
          <w:rFonts w:ascii="Arial" w:hAnsi="Arial" w:cs="Arial"/>
          <w:sz w:val="24"/>
          <w:szCs w:val="24"/>
        </w:rPr>
        <w:t xml:space="preserve">of the Member </w:t>
      </w:r>
      <w:r w:rsidR="00ED65FA">
        <w:rPr>
          <w:rFonts w:ascii="Arial" w:hAnsi="Arial" w:cs="Arial"/>
          <w:sz w:val="24"/>
          <w:szCs w:val="24"/>
        </w:rPr>
        <w:t>State</w:t>
      </w:r>
      <w:r w:rsidR="00255FB7">
        <w:rPr>
          <w:rFonts w:ascii="Arial" w:hAnsi="Arial" w:cs="Arial"/>
          <w:sz w:val="24"/>
          <w:szCs w:val="24"/>
        </w:rPr>
        <w:t>s</w:t>
      </w:r>
      <w:r w:rsidR="00721A42">
        <w:rPr>
          <w:rFonts w:ascii="Arial" w:hAnsi="Arial" w:cs="Arial"/>
          <w:sz w:val="24"/>
          <w:szCs w:val="24"/>
        </w:rPr>
        <w:t>,</w:t>
      </w:r>
      <w:r w:rsidR="00255FB7">
        <w:rPr>
          <w:rFonts w:ascii="Arial" w:hAnsi="Arial" w:cs="Arial"/>
          <w:sz w:val="24"/>
          <w:szCs w:val="24"/>
        </w:rPr>
        <w:t xml:space="preserve"> expressed in the preamble of </w:t>
      </w:r>
      <w:r w:rsidR="000946A1">
        <w:rPr>
          <w:rFonts w:ascii="Arial" w:hAnsi="Arial" w:cs="Arial"/>
          <w:sz w:val="24"/>
          <w:szCs w:val="24"/>
        </w:rPr>
        <w:t xml:space="preserve">the Treaty of Rome was “to lay the foundations of an even closer union of the peoples of Europe”.  That objective has been repeated in subsequent treaties.  It was to be a developing and dynamic community.  At its core, from the outset, was the concept of sharing sovereignty.  It was abundantly clear from the original treaties that these further advances in the integration process would occur over a prolonged </w:t>
      </w:r>
      <w:r w:rsidR="00B71C04">
        <w:rPr>
          <w:rFonts w:ascii="Arial" w:hAnsi="Arial" w:cs="Arial"/>
          <w:sz w:val="24"/>
          <w:szCs w:val="24"/>
        </w:rPr>
        <w:t xml:space="preserve">period and that there would require further amendments to the founding treaties.  </w:t>
      </w:r>
    </w:p>
    <w:p w:rsidR="00032B9A" w:rsidRDefault="00032B9A" w:rsidP="0027264F">
      <w:pPr>
        <w:spacing w:after="0" w:line="480" w:lineRule="auto"/>
        <w:jc w:val="both"/>
        <w:rPr>
          <w:rFonts w:ascii="Arial" w:hAnsi="Arial" w:cs="Arial"/>
          <w:sz w:val="24"/>
          <w:szCs w:val="24"/>
        </w:rPr>
      </w:pPr>
    </w:p>
    <w:p w:rsidR="00F716CD" w:rsidRDefault="00B71C04" w:rsidP="0027264F">
      <w:pPr>
        <w:spacing w:after="0" w:line="480" w:lineRule="auto"/>
        <w:jc w:val="both"/>
        <w:rPr>
          <w:rFonts w:ascii="Arial" w:hAnsi="Arial" w:cs="Arial"/>
          <w:sz w:val="24"/>
          <w:szCs w:val="24"/>
        </w:rPr>
      </w:pPr>
      <w:r>
        <w:rPr>
          <w:rFonts w:ascii="Arial" w:hAnsi="Arial" w:cs="Arial"/>
          <w:sz w:val="24"/>
          <w:szCs w:val="24"/>
        </w:rPr>
        <w:t xml:space="preserve">The case of Crotty v </w:t>
      </w:r>
      <w:r w:rsidR="00577A79">
        <w:rPr>
          <w:rFonts w:ascii="Arial" w:hAnsi="Arial" w:cs="Arial"/>
          <w:sz w:val="24"/>
          <w:szCs w:val="24"/>
        </w:rPr>
        <w:t>An Taoiseach</w:t>
      </w:r>
      <w:r>
        <w:rPr>
          <w:rFonts w:ascii="Arial" w:hAnsi="Arial" w:cs="Arial"/>
          <w:sz w:val="24"/>
          <w:szCs w:val="24"/>
        </w:rPr>
        <w:t xml:space="preserve"> is generally identified as the reason for many of our subsequent referenda.  In the judgment of the Court</w:t>
      </w:r>
      <w:r w:rsidR="00577A79">
        <w:rPr>
          <w:rFonts w:ascii="Arial" w:hAnsi="Arial" w:cs="Arial"/>
          <w:sz w:val="24"/>
          <w:szCs w:val="24"/>
        </w:rPr>
        <w:t xml:space="preserve"> on the first issue, Title II of the Single European Act – which was a single judgment because it concerned the constitutionality of a statute - </w:t>
      </w:r>
      <w:r>
        <w:rPr>
          <w:rFonts w:ascii="Arial" w:hAnsi="Arial" w:cs="Arial"/>
          <w:sz w:val="24"/>
          <w:szCs w:val="24"/>
        </w:rPr>
        <w:t xml:space="preserve">it was </w:t>
      </w:r>
      <w:r w:rsidR="00ED65FA">
        <w:rPr>
          <w:rFonts w:ascii="Arial" w:hAnsi="Arial" w:cs="Arial"/>
          <w:sz w:val="24"/>
          <w:szCs w:val="24"/>
        </w:rPr>
        <w:t>state</w:t>
      </w:r>
      <w:r>
        <w:rPr>
          <w:rFonts w:ascii="Arial" w:hAnsi="Arial" w:cs="Arial"/>
          <w:sz w:val="24"/>
          <w:szCs w:val="24"/>
        </w:rPr>
        <w:t xml:space="preserve">d that the original amendment on accession should be construed as an authorisation given to the </w:t>
      </w:r>
      <w:r w:rsidR="00ED65FA">
        <w:rPr>
          <w:rFonts w:ascii="Arial" w:hAnsi="Arial" w:cs="Arial"/>
          <w:sz w:val="24"/>
          <w:szCs w:val="24"/>
        </w:rPr>
        <w:t>State</w:t>
      </w:r>
      <w:r>
        <w:rPr>
          <w:rFonts w:ascii="Arial" w:hAnsi="Arial" w:cs="Arial"/>
          <w:sz w:val="24"/>
          <w:szCs w:val="24"/>
        </w:rPr>
        <w:t xml:space="preserve"> not only to join the communities as they stood in 1973 but also to accept amendments so long as they did not alter the essential scope or objectives of the communities.  In this context the Court decided that a further constitutional amendment was not required for various important changes proposed by the SEA in six instances.  </w:t>
      </w:r>
    </w:p>
    <w:p w:rsidR="0028443F" w:rsidRDefault="0028443F" w:rsidP="0027264F">
      <w:pPr>
        <w:spacing w:after="0" w:line="480" w:lineRule="auto"/>
        <w:jc w:val="both"/>
        <w:rPr>
          <w:rFonts w:ascii="Arial" w:hAnsi="Arial" w:cs="Arial"/>
          <w:sz w:val="24"/>
          <w:szCs w:val="24"/>
        </w:rPr>
      </w:pPr>
    </w:p>
    <w:p w:rsidR="00682644" w:rsidRPr="00E97FD6" w:rsidRDefault="009B1AA5" w:rsidP="0027264F">
      <w:pPr>
        <w:spacing w:after="0" w:line="480" w:lineRule="auto"/>
        <w:jc w:val="both"/>
        <w:rPr>
          <w:rFonts w:ascii="Arial" w:hAnsi="Arial" w:cs="Arial"/>
          <w:sz w:val="24"/>
          <w:szCs w:val="24"/>
        </w:rPr>
      </w:pPr>
      <w:r w:rsidRPr="00E97FD6">
        <w:rPr>
          <w:rFonts w:ascii="Arial" w:hAnsi="Arial" w:cs="Arial"/>
          <w:sz w:val="24"/>
          <w:szCs w:val="24"/>
        </w:rPr>
        <w:t>When we joined the European Communities in 197</w:t>
      </w:r>
      <w:r w:rsidR="00577A79">
        <w:rPr>
          <w:rFonts w:ascii="Arial" w:hAnsi="Arial" w:cs="Arial"/>
          <w:sz w:val="24"/>
          <w:szCs w:val="24"/>
        </w:rPr>
        <w:t>3</w:t>
      </w:r>
      <w:r w:rsidRPr="00E97FD6">
        <w:rPr>
          <w:rFonts w:ascii="Arial" w:hAnsi="Arial" w:cs="Arial"/>
          <w:sz w:val="24"/>
          <w:szCs w:val="24"/>
        </w:rPr>
        <w:t xml:space="preserve"> we took the most important political decision in the history of our </w:t>
      </w:r>
      <w:r w:rsidR="00FE79F6">
        <w:rPr>
          <w:rFonts w:ascii="Arial" w:hAnsi="Arial" w:cs="Arial"/>
          <w:sz w:val="24"/>
          <w:szCs w:val="24"/>
        </w:rPr>
        <w:t>s</w:t>
      </w:r>
      <w:r w:rsidR="00ED65FA">
        <w:rPr>
          <w:rFonts w:ascii="Arial" w:hAnsi="Arial" w:cs="Arial"/>
          <w:sz w:val="24"/>
          <w:szCs w:val="24"/>
        </w:rPr>
        <w:t>tate</w:t>
      </w:r>
      <w:r w:rsidRPr="00E97FD6">
        <w:rPr>
          <w:rFonts w:ascii="Arial" w:hAnsi="Arial" w:cs="Arial"/>
          <w:sz w:val="24"/>
          <w:szCs w:val="24"/>
        </w:rPr>
        <w:t xml:space="preserve">.  We knew what we were doing.  </w:t>
      </w:r>
      <w:r w:rsidR="0028443F">
        <w:rPr>
          <w:rFonts w:ascii="Arial" w:hAnsi="Arial" w:cs="Arial"/>
          <w:sz w:val="24"/>
          <w:szCs w:val="24"/>
        </w:rPr>
        <w:t xml:space="preserve">We knew that the essential difference between the European Communities and any other existing association of </w:t>
      </w:r>
      <w:r w:rsidR="00FE79F6">
        <w:rPr>
          <w:rFonts w:ascii="Arial" w:hAnsi="Arial" w:cs="Arial"/>
          <w:sz w:val="24"/>
          <w:szCs w:val="24"/>
        </w:rPr>
        <w:t>s</w:t>
      </w:r>
      <w:r w:rsidR="00ED65FA">
        <w:rPr>
          <w:rFonts w:ascii="Arial" w:hAnsi="Arial" w:cs="Arial"/>
          <w:sz w:val="24"/>
          <w:szCs w:val="24"/>
        </w:rPr>
        <w:t>tate</w:t>
      </w:r>
      <w:r w:rsidR="0028443F">
        <w:rPr>
          <w:rFonts w:ascii="Arial" w:hAnsi="Arial" w:cs="Arial"/>
          <w:sz w:val="24"/>
          <w:szCs w:val="24"/>
        </w:rPr>
        <w:t xml:space="preserve">s was the sharing of sovereignty which was at its core.  </w:t>
      </w:r>
      <w:r w:rsidRPr="00E97FD6">
        <w:rPr>
          <w:rFonts w:ascii="Arial" w:hAnsi="Arial" w:cs="Arial"/>
          <w:sz w:val="24"/>
          <w:szCs w:val="24"/>
        </w:rPr>
        <w:t>We were told</w:t>
      </w:r>
      <w:r w:rsidR="0028443F">
        <w:rPr>
          <w:rFonts w:ascii="Arial" w:hAnsi="Arial" w:cs="Arial"/>
          <w:sz w:val="24"/>
          <w:szCs w:val="24"/>
        </w:rPr>
        <w:t xml:space="preserve"> also</w:t>
      </w:r>
      <w:r w:rsidRPr="00E97FD6">
        <w:rPr>
          <w:rFonts w:ascii="Arial" w:hAnsi="Arial" w:cs="Arial"/>
          <w:sz w:val="24"/>
          <w:szCs w:val="24"/>
        </w:rPr>
        <w:t xml:space="preserve"> </w:t>
      </w:r>
      <w:r w:rsidR="0028443F">
        <w:rPr>
          <w:rFonts w:ascii="Arial" w:hAnsi="Arial" w:cs="Arial"/>
          <w:sz w:val="24"/>
          <w:szCs w:val="24"/>
        </w:rPr>
        <w:t>(</w:t>
      </w:r>
      <w:r w:rsidRPr="00E97FD6">
        <w:rPr>
          <w:rFonts w:ascii="Arial" w:hAnsi="Arial" w:cs="Arial"/>
          <w:sz w:val="24"/>
          <w:szCs w:val="24"/>
        </w:rPr>
        <w:t>as indeed were the British in a White paper</w:t>
      </w:r>
      <w:r w:rsidR="00D87CA3" w:rsidRPr="00E97FD6">
        <w:rPr>
          <w:rFonts w:ascii="Arial" w:hAnsi="Arial" w:cs="Arial"/>
          <w:sz w:val="24"/>
          <w:szCs w:val="24"/>
        </w:rPr>
        <w:t xml:space="preserve"> issued at the </w:t>
      </w:r>
      <w:r w:rsidR="0028443F">
        <w:rPr>
          <w:rFonts w:ascii="Arial" w:hAnsi="Arial" w:cs="Arial"/>
          <w:sz w:val="24"/>
          <w:szCs w:val="24"/>
        </w:rPr>
        <w:t>time)</w:t>
      </w:r>
      <w:r w:rsidR="00D632A8">
        <w:rPr>
          <w:rFonts w:ascii="Arial" w:hAnsi="Arial" w:cs="Arial"/>
          <w:sz w:val="24"/>
          <w:szCs w:val="24"/>
        </w:rPr>
        <w:t>, that we were joining a commu</w:t>
      </w:r>
      <w:r w:rsidR="00D87CA3" w:rsidRPr="00E97FD6">
        <w:rPr>
          <w:rFonts w:ascii="Arial" w:hAnsi="Arial" w:cs="Arial"/>
          <w:sz w:val="24"/>
          <w:szCs w:val="24"/>
        </w:rPr>
        <w:t xml:space="preserve">nity in </w:t>
      </w:r>
      <w:r w:rsidR="0028443F">
        <w:rPr>
          <w:rFonts w:ascii="Arial" w:hAnsi="Arial" w:cs="Arial"/>
          <w:sz w:val="24"/>
          <w:szCs w:val="24"/>
        </w:rPr>
        <w:t xml:space="preserve">the course of </w:t>
      </w:r>
      <w:r w:rsidR="00D87CA3" w:rsidRPr="00E97FD6">
        <w:rPr>
          <w:rFonts w:ascii="Arial" w:hAnsi="Arial" w:cs="Arial"/>
          <w:sz w:val="24"/>
          <w:szCs w:val="24"/>
        </w:rPr>
        <w:t>development</w:t>
      </w:r>
      <w:r w:rsidR="00577A79">
        <w:rPr>
          <w:rFonts w:ascii="Arial" w:hAnsi="Arial" w:cs="Arial"/>
          <w:sz w:val="24"/>
          <w:szCs w:val="24"/>
        </w:rPr>
        <w:t>,</w:t>
      </w:r>
      <w:r w:rsidR="00D87CA3" w:rsidRPr="00E97FD6">
        <w:rPr>
          <w:rFonts w:ascii="Arial" w:hAnsi="Arial" w:cs="Arial"/>
          <w:sz w:val="24"/>
          <w:szCs w:val="24"/>
        </w:rPr>
        <w:t xml:space="preserve"> not one which was static.  </w:t>
      </w:r>
      <w:r w:rsidR="0028443F">
        <w:rPr>
          <w:rFonts w:ascii="Arial" w:hAnsi="Arial" w:cs="Arial"/>
          <w:sz w:val="24"/>
          <w:szCs w:val="24"/>
        </w:rPr>
        <w:t>We knew that it</w:t>
      </w:r>
      <w:r w:rsidR="00D87CA3" w:rsidRPr="00E97FD6">
        <w:rPr>
          <w:rFonts w:ascii="Arial" w:hAnsi="Arial" w:cs="Arial"/>
          <w:sz w:val="24"/>
          <w:szCs w:val="24"/>
        </w:rPr>
        <w:t xml:space="preserve"> was stipulated in the</w:t>
      </w:r>
      <w:r w:rsidR="00682644" w:rsidRPr="00E97FD6">
        <w:rPr>
          <w:rFonts w:ascii="Arial" w:hAnsi="Arial" w:cs="Arial"/>
          <w:sz w:val="24"/>
          <w:szCs w:val="24"/>
        </w:rPr>
        <w:t xml:space="preserve"> Treaty of Rome</w:t>
      </w:r>
      <w:r w:rsidR="0028443F">
        <w:rPr>
          <w:rFonts w:ascii="Arial" w:hAnsi="Arial" w:cs="Arial"/>
          <w:sz w:val="24"/>
          <w:szCs w:val="24"/>
        </w:rPr>
        <w:t xml:space="preserve"> that we were entering</w:t>
      </w:r>
      <w:r w:rsidR="00D87CA3" w:rsidRPr="00E97FD6">
        <w:rPr>
          <w:rFonts w:ascii="Arial" w:hAnsi="Arial" w:cs="Arial"/>
          <w:sz w:val="24"/>
          <w:szCs w:val="24"/>
        </w:rPr>
        <w:t xml:space="preserve"> a </w:t>
      </w:r>
      <w:r w:rsidR="0028443F">
        <w:rPr>
          <w:rFonts w:ascii="Arial" w:hAnsi="Arial" w:cs="Arial"/>
          <w:sz w:val="24"/>
          <w:szCs w:val="24"/>
        </w:rPr>
        <w:t xml:space="preserve">process </w:t>
      </w:r>
      <w:r w:rsidR="00D87CA3" w:rsidRPr="00E97FD6">
        <w:rPr>
          <w:rFonts w:ascii="Arial" w:hAnsi="Arial" w:cs="Arial"/>
          <w:sz w:val="24"/>
          <w:szCs w:val="24"/>
        </w:rPr>
        <w:t>lead</w:t>
      </w:r>
      <w:r w:rsidR="0028443F">
        <w:rPr>
          <w:rFonts w:ascii="Arial" w:hAnsi="Arial" w:cs="Arial"/>
          <w:sz w:val="24"/>
          <w:szCs w:val="24"/>
        </w:rPr>
        <w:t>ing</w:t>
      </w:r>
      <w:r w:rsidR="00D87CA3" w:rsidRPr="00E97FD6">
        <w:rPr>
          <w:rFonts w:ascii="Arial" w:hAnsi="Arial" w:cs="Arial"/>
          <w:sz w:val="24"/>
          <w:szCs w:val="24"/>
        </w:rPr>
        <w:t xml:space="preserve"> “to a greater union of the people’s of Europe”.  It was abundantly</w:t>
      </w:r>
      <w:r w:rsidRPr="00E97FD6">
        <w:rPr>
          <w:rFonts w:ascii="Arial" w:hAnsi="Arial" w:cs="Arial"/>
          <w:sz w:val="24"/>
          <w:szCs w:val="24"/>
        </w:rPr>
        <w:t xml:space="preserve"> clear from the Treaty of Rome </w:t>
      </w:r>
      <w:r w:rsidR="00D87CA3" w:rsidRPr="00E97FD6">
        <w:rPr>
          <w:rFonts w:ascii="Arial" w:hAnsi="Arial" w:cs="Arial"/>
          <w:sz w:val="24"/>
          <w:szCs w:val="24"/>
        </w:rPr>
        <w:t xml:space="preserve">itself </w:t>
      </w:r>
      <w:r w:rsidRPr="00E97FD6">
        <w:rPr>
          <w:rFonts w:ascii="Arial" w:hAnsi="Arial" w:cs="Arial"/>
          <w:sz w:val="24"/>
          <w:szCs w:val="24"/>
        </w:rPr>
        <w:t xml:space="preserve">that the work in progress would </w:t>
      </w:r>
      <w:r w:rsidR="00D87CA3" w:rsidRPr="00E97FD6">
        <w:rPr>
          <w:rFonts w:ascii="Arial" w:hAnsi="Arial" w:cs="Arial"/>
          <w:sz w:val="24"/>
          <w:szCs w:val="24"/>
        </w:rPr>
        <w:t>demand</w:t>
      </w:r>
      <w:r w:rsidRPr="00E97FD6">
        <w:rPr>
          <w:rFonts w:ascii="Arial" w:hAnsi="Arial" w:cs="Arial"/>
          <w:sz w:val="24"/>
          <w:szCs w:val="24"/>
        </w:rPr>
        <w:t xml:space="preserve"> further </w:t>
      </w:r>
      <w:r w:rsidR="00D87CA3" w:rsidRPr="00E97FD6">
        <w:rPr>
          <w:rFonts w:ascii="Arial" w:hAnsi="Arial" w:cs="Arial"/>
          <w:sz w:val="24"/>
          <w:szCs w:val="24"/>
        </w:rPr>
        <w:t>advances in treaties</w:t>
      </w:r>
      <w:r w:rsidRPr="00E97FD6">
        <w:rPr>
          <w:rFonts w:ascii="Arial" w:hAnsi="Arial" w:cs="Arial"/>
          <w:sz w:val="24"/>
          <w:szCs w:val="24"/>
        </w:rPr>
        <w:t xml:space="preserve"> to provide</w:t>
      </w:r>
      <w:r w:rsidR="00D87CA3" w:rsidRPr="00E97FD6">
        <w:rPr>
          <w:rFonts w:ascii="Arial" w:hAnsi="Arial" w:cs="Arial"/>
          <w:sz w:val="24"/>
          <w:szCs w:val="24"/>
        </w:rPr>
        <w:t>, for example,</w:t>
      </w:r>
      <w:r w:rsidRPr="00E97FD6">
        <w:rPr>
          <w:rFonts w:ascii="Arial" w:hAnsi="Arial" w:cs="Arial"/>
          <w:sz w:val="24"/>
          <w:szCs w:val="24"/>
        </w:rPr>
        <w:t xml:space="preserve"> for free movement of goods, people, services and capital.  We may have joined</w:t>
      </w:r>
      <w:r w:rsidR="0028443F">
        <w:rPr>
          <w:rFonts w:ascii="Arial" w:hAnsi="Arial" w:cs="Arial"/>
          <w:sz w:val="24"/>
          <w:szCs w:val="24"/>
        </w:rPr>
        <w:t xml:space="preserve"> what one observer has described as</w:t>
      </w:r>
      <w:r w:rsidRPr="00E97FD6">
        <w:rPr>
          <w:rFonts w:ascii="Arial" w:hAnsi="Arial" w:cs="Arial"/>
          <w:sz w:val="24"/>
          <w:szCs w:val="24"/>
        </w:rPr>
        <w:t xml:space="preserve"> </w:t>
      </w:r>
      <w:r w:rsidR="0028443F">
        <w:rPr>
          <w:rFonts w:ascii="Arial" w:hAnsi="Arial" w:cs="Arial"/>
          <w:sz w:val="24"/>
          <w:szCs w:val="24"/>
        </w:rPr>
        <w:t>“</w:t>
      </w:r>
      <w:r w:rsidRPr="00E97FD6">
        <w:rPr>
          <w:rFonts w:ascii="Arial" w:hAnsi="Arial" w:cs="Arial"/>
          <w:sz w:val="24"/>
          <w:szCs w:val="24"/>
        </w:rPr>
        <w:t>a journey to an undefined destination</w:t>
      </w:r>
      <w:r w:rsidR="0028443F">
        <w:rPr>
          <w:rFonts w:ascii="Arial" w:hAnsi="Arial" w:cs="Arial"/>
          <w:sz w:val="24"/>
          <w:szCs w:val="24"/>
        </w:rPr>
        <w:t>”</w:t>
      </w:r>
      <w:r w:rsidRPr="00E97FD6">
        <w:rPr>
          <w:rFonts w:ascii="Arial" w:hAnsi="Arial" w:cs="Arial"/>
          <w:sz w:val="24"/>
          <w:szCs w:val="24"/>
        </w:rPr>
        <w:t xml:space="preserve"> but, as C</w:t>
      </w:r>
      <w:r w:rsidR="00D87CA3" w:rsidRPr="00E97FD6">
        <w:rPr>
          <w:rFonts w:ascii="Arial" w:hAnsi="Arial" w:cs="Arial"/>
          <w:sz w:val="24"/>
          <w:szCs w:val="24"/>
        </w:rPr>
        <w:t xml:space="preserve">hief Justice Finlay noted in </w:t>
      </w:r>
      <w:r w:rsidR="0028443F">
        <w:rPr>
          <w:rFonts w:ascii="Arial" w:hAnsi="Arial" w:cs="Arial"/>
          <w:sz w:val="24"/>
          <w:szCs w:val="24"/>
        </w:rPr>
        <w:t>the</w:t>
      </w:r>
      <w:r w:rsidRPr="00E97FD6">
        <w:rPr>
          <w:rFonts w:ascii="Arial" w:hAnsi="Arial" w:cs="Arial"/>
          <w:sz w:val="24"/>
          <w:szCs w:val="24"/>
        </w:rPr>
        <w:t xml:space="preserve"> judgment </w:t>
      </w:r>
      <w:r w:rsidR="0028443F">
        <w:rPr>
          <w:rFonts w:ascii="Arial" w:hAnsi="Arial" w:cs="Arial"/>
          <w:sz w:val="24"/>
          <w:szCs w:val="24"/>
        </w:rPr>
        <w:t xml:space="preserve">of the Court </w:t>
      </w:r>
      <w:r w:rsidR="00D87CA3" w:rsidRPr="00E97FD6">
        <w:rPr>
          <w:rFonts w:ascii="Arial" w:hAnsi="Arial" w:cs="Arial"/>
          <w:sz w:val="24"/>
          <w:szCs w:val="24"/>
        </w:rPr>
        <w:t xml:space="preserve">in the Crotty Case </w:t>
      </w:r>
      <w:r w:rsidRPr="00E97FD6">
        <w:rPr>
          <w:rFonts w:ascii="Arial" w:hAnsi="Arial" w:cs="Arial"/>
          <w:sz w:val="24"/>
          <w:szCs w:val="24"/>
        </w:rPr>
        <w:t>o</w:t>
      </w:r>
      <w:r w:rsidR="0028443F">
        <w:rPr>
          <w:rFonts w:ascii="Arial" w:hAnsi="Arial" w:cs="Arial"/>
          <w:sz w:val="24"/>
          <w:szCs w:val="24"/>
        </w:rPr>
        <w:t>n</w:t>
      </w:r>
      <w:r w:rsidRPr="00E97FD6">
        <w:rPr>
          <w:rFonts w:ascii="Arial" w:hAnsi="Arial" w:cs="Arial"/>
          <w:sz w:val="24"/>
          <w:szCs w:val="24"/>
        </w:rPr>
        <w:t xml:space="preserve"> </w:t>
      </w:r>
      <w:r w:rsidR="00577A79">
        <w:rPr>
          <w:rFonts w:ascii="Arial" w:hAnsi="Arial" w:cs="Arial"/>
          <w:sz w:val="24"/>
          <w:szCs w:val="24"/>
        </w:rPr>
        <w:t xml:space="preserve">Title II of </w:t>
      </w:r>
      <w:r w:rsidRPr="00E97FD6">
        <w:rPr>
          <w:rFonts w:ascii="Arial" w:hAnsi="Arial" w:cs="Arial"/>
          <w:sz w:val="24"/>
          <w:szCs w:val="24"/>
        </w:rPr>
        <w:t xml:space="preserve">the Single European Act </w:t>
      </w:r>
      <w:r w:rsidR="00D87CA3" w:rsidRPr="00E97FD6">
        <w:rPr>
          <w:rFonts w:ascii="Arial" w:hAnsi="Arial" w:cs="Arial"/>
          <w:sz w:val="24"/>
          <w:szCs w:val="24"/>
        </w:rPr>
        <w:t>“</w:t>
      </w:r>
      <w:r w:rsidRPr="00E97FD6">
        <w:rPr>
          <w:rFonts w:ascii="Arial" w:hAnsi="Arial" w:cs="Arial"/>
          <w:sz w:val="24"/>
          <w:szCs w:val="24"/>
        </w:rPr>
        <w:t xml:space="preserve">the Community which Ireland joined was a developing organisation with diverse and changing methods for making decisions and an inbuilt and clearly expressed objective of expansion and progress”.  </w:t>
      </w:r>
    </w:p>
    <w:p w:rsidR="00682644" w:rsidRDefault="00682644" w:rsidP="0027264F">
      <w:pPr>
        <w:spacing w:after="0" w:line="480" w:lineRule="auto"/>
        <w:jc w:val="both"/>
        <w:rPr>
          <w:rFonts w:ascii="Arial" w:hAnsi="Arial" w:cs="Arial"/>
          <w:sz w:val="24"/>
          <w:szCs w:val="24"/>
        </w:rPr>
      </w:pPr>
    </w:p>
    <w:p w:rsidR="00466BA9" w:rsidRDefault="00721A42" w:rsidP="0027264F">
      <w:pPr>
        <w:spacing w:after="0" w:line="480" w:lineRule="auto"/>
        <w:jc w:val="both"/>
        <w:rPr>
          <w:rFonts w:ascii="Arial" w:hAnsi="Arial" w:cs="Arial"/>
          <w:sz w:val="24"/>
          <w:szCs w:val="24"/>
        </w:rPr>
      </w:pPr>
      <w:r>
        <w:rPr>
          <w:rFonts w:ascii="Arial" w:hAnsi="Arial" w:cs="Arial"/>
          <w:sz w:val="24"/>
          <w:szCs w:val="24"/>
        </w:rPr>
        <w:t>Amongst</w:t>
      </w:r>
      <w:r w:rsidR="00032B9A">
        <w:rPr>
          <w:rFonts w:ascii="Arial" w:hAnsi="Arial" w:cs="Arial"/>
          <w:sz w:val="24"/>
          <w:szCs w:val="24"/>
        </w:rPr>
        <w:t xml:space="preserve"> the provisions of the</w:t>
      </w:r>
      <w:r>
        <w:rPr>
          <w:rFonts w:ascii="Arial" w:hAnsi="Arial" w:cs="Arial"/>
          <w:sz w:val="24"/>
          <w:szCs w:val="24"/>
        </w:rPr>
        <w:t xml:space="preserve"> SEA was the introduction of majority voting in the Council of Ministers for the passage of some important EU legislation.  Previously</w:t>
      </w:r>
      <w:r w:rsidR="00032B9A">
        <w:rPr>
          <w:rFonts w:ascii="Arial" w:hAnsi="Arial" w:cs="Arial"/>
          <w:sz w:val="24"/>
          <w:szCs w:val="24"/>
        </w:rPr>
        <w:t xml:space="preserve"> unanimity</w:t>
      </w:r>
      <w:r>
        <w:rPr>
          <w:rFonts w:ascii="Arial" w:hAnsi="Arial" w:cs="Arial"/>
          <w:sz w:val="24"/>
          <w:szCs w:val="24"/>
        </w:rPr>
        <w:t xml:space="preserve"> had been required</w:t>
      </w:r>
      <w:r w:rsidR="00032B9A">
        <w:rPr>
          <w:rFonts w:ascii="Arial" w:hAnsi="Arial" w:cs="Arial"/>
          <w:sz w:val="24"/>
          <w:szCs w:val="24"/>
        </w:rPr>
        <w:t xml:space="preserve"> </w:t>
      </w:r>
      <w:r w:rsidR="00455F47">
        <w:rPr>
          <w:rFonts w:ascii="Arial" w:hAnsi="Arial" w:cs="Arial"/>
          <w:sz w:val="24"/>
          <w:szCs w:val="24"/>
        </w:rPr>
        <w:t>and permitting</w:t>
      </w:r>
      <w:r w:rsidR="00466BA9">
        <w:rPr>
          <w:rFonts w:ascii="Arial" w:hAnsi="Arial" w:cs="Arial"/>
          <w:sz w:val="24"/>
          <w:szCs w:val="24"/>
        </w:rPr>
        <w:t xml:space="preserve"> majority voting (in other words removing what had effectively been a power of veto on i</w:t>
      </w:r>
      <w:r w:rsidR="00E0354A">
        <w:rPr>
          <w:rFonts w:ascii="Arial" w:hAnsi="Arial" w:cs="Arial"/>
          <w:sz w:val="24"/>
          <w:szCs w:val="24"/>
        </w:rPr>
        <w:t>mportant areas of legislation) constitutes on its face a real reduction in sovereign power.  However t</w:t>
      </w:r>
      <w:r w:rsidR="00455F47">
        <w:rPr>
          <w:rFonts w:ascii="Arial" w:hAnsi="Arial" w:cs="Arial"/>
          <w:sz w:val="24"/>
          <w:szCs w:val="24"/>
        </w:rPr>
        <w:t>he Supreme Court judgment concluded that this did not cons</w:t>
      </w:r>
      <w:r w:rsidR="00E0354A">
        <w:rPr>
          <w:rFonts w:ascii="Arial" w:hAnsi="Arial" w:cs="Arial"/>
          <w:sz w:val="24"/>
          <w:szCs w:val="24"/>
        </w:rPr>
        <w:t>t</w:t>
      </w:r>
      <w:r w:rsidR="00455F47">
        <w:rPr>
          <w:rFonts w:ascii="Arial" w:hAnsi="Arial" w:cs="Arial"/>
          <w:sz w:val="24"/>
          <w:szCs w:val="24"/>
        </w:rPr>
        <w:t>itute u</w:t>
      </w:r>
      <w:r w:rsidR="00466BA9">
        <w:rPr>
          <w:rFonts w:ascii="Arial" w:hAnsi="Arial" w:cs="Arial"/>
          <w:sz w:val="24"/>
          <w:szCs w:val="24"/>
        </w:rPr>
        <w:t>nauthorised surrender of sovereignty</w:t>
      </w:r>
      <w:r w:rsidR="00E0354A">
        <w:rPr>
          <w:rFonts w:ascii="Arial" w:hAnsi="Arial" w:cs="Arial"/>
          <w:sz w:val="24"/>
          <w:szCs w:val="24"/>
        </w:rPr>
        <w:t xml:space="preserve"> because the change </w:t>
      </w:r>
      <w:r w:rsidR="00E0354A">
        <w:rPr>
          <w:rFonts w:ascii="Arial" w:hAnsi="Arial" w:cs="Arial"/>
          <w:sz w:val="24"/>
          <w:szCs w:val="24"/>
        </w:rPr>
        <w:lastRenderedPageBreak/>
        <w:t>was within the scope of the authority that had</w:t>
      </w:r>
      <w:r w:rsidR="0065037E">
        <w:rPr>
          <w:rFonts w:ascii="Arial" w:hAnsi="Arial" w:cs="Arial"/>
          <w:sz w:val="24"/>
          <w:szCs w:val="24"/>
        </w:rPr>
        <w:t xml:space="preserve"> already been given through the ratification of the Treaty of Rome</w:t>
      </w:r>
      <w:r w:rsidR="00466BA9">
        <w:rPr>
          <w:rFonts w:ascii="Arial" w:hAnsi="Arial" w:cs="Arial"/>
          <w:sz w:val="24"/>
          <w:szCs w:val="24"/>
        </w:rPr>
        <w:t xml:space="preserve">.  Nor, in the eyes of the Court, </w:t>
      </w:r>
      <w:r w:rsidR="00577A79">
        <w:rPr>
          <w:rFonts w:ascii="Arial" w:hAnsi="Arial" w:cs="Arial"/>
          <w:sz w:val="24"/>
          <w:szCs w:val="24"/>
        </w:rPr>
        <w:t>did</w:t>
      </w:r>
      <w:r w:rsidR="00466BA9">
        <w:rPr>
          <w:rFonts w:ascii="Arial" w:hAnsi="Arial" w:cs="Arial"/>
          <w:sz w:val="24"/>
          <w:szCs w:val="24"/>
        </w:rPr>
        <w:t xml:space="preserve"> the introduction of other</w:t>
      </w:r>
      <w:r w:rsidR="00455F47">
        <w:rPr>
          <w:rFonts w:ascii="Arial" w:hAnsi="Arial" w:cs="Arial"/>
          <w:sz w:val="24"/>
          <w:szCs w:val="24"/>
        </w:rPr>
        <w:t xml:space="preserve"> important</w:t>
      </w:r>
      <w:r w:rsidR="00466BA9">
        <w:rPr>
          <w:rFonts w:ascii="Arial" w:hAnsi="Arial" w:cs="Arial"/>
          <w:sz w:val="24"/>
          <w:szCs w:val="24"/>
        </w:rPr>
        <w:t xml:space="preserve"> Articles dealing with economic and monetary policy, social and economic cohesion, or social policy</w:t>
      </w:r>
      <w:r w:rsidR="00577A79">
        <w:rPr>
          <w:rFonts w:ascii="Arial" w:hAnsi="Arial" w:cs="Arial"/>
          <w:sz w:val="24"/>
          <w:szCs w:val="24"/>
        </w:rPr>
        <w:t>,</w:t>
      </w:r>
      <w:r w:rsidR="00466BA9">
        <w:rPr>
          <w:rFonts w:ascii="Arial" w:hAnsi="Arial" w:cs="Arial"/>
          <w:sz w:val="24"/>
          <w:szCs w:val="24"/>
        </w:rPr>
        <w:t xml:space="preserve"> amon</w:t>
      </w:r>
      <w:r w:rsidR="00577A79">
        <w:rPr>
          <w:rFonts w:ascii="Arial" w:hAnsi="Arial" w:cs="Arial"/>
          <w:sz w:val="24"/>
          <w:szCs w:val="24"/>
        </w:rPr>
        <w:t>g</w:t>
      </w:r>
      <w:r w:rsidR="00466BA9">
        <w:rPr>
          <w:rFonts w:ascii="Arial" w:hAnsi="Arial" w:cs="Arial"/>
          <w:sz w:val="24"/>
          <w:szCs w:val="24"/>
        </w:rPr>
        <w:t>st other extensions of competences constitute surrendering sovereignty</w:t>
      </w:r>
      <w:r w:rsidR="00E0354A">
        <w:rPr>
          <w:rFonts w:ascii="Arial" w:hAnsi="Arial" w:cs="Arial"/>
          <w:sz w:val="24"/>
          <w:szCs w:val="24"/>
        </w:rPr>
        <w:t xml:space="preserve"> for the same reason</w:t>
      </w:r>
      <w:r w:rsidR="00466BA9">
        <w:rPr>
          <w:rFonts w:ascii="Arial" w:hAnsi="Arial" w:cs="Arial"/>
          <w:sz w:val="24"/>
          <w:szCs w:val="24"/>
        </w:rPr>
        <w:t xml:space="preserve">.  This judgment </w:t>
      </w:r>
      <w:r w:rsidR="00577A79">
        <w:rPr>
          <w:rFonts w:ascii="Arial" w:hAnsi="Arial" w:cs="Arial"/>
          <w:sz w:val="24"/>
          <w:szCs w:val="24"/>
        </w:rPr>
        <w:t>on Title II</w:t>
      </w:r>
      <w:r w:rsidR="00455F47">
        <w:rPr>
          <w:rFonts w:ascii="Arial" w:hAnsi="Arial" w:cs="Arial"/>
          <w:sz w:val="24"/>
          <w:szCs w:val="24"/>
        </w:rPr>
        <w:t xml:space="preserve"> of the SEA provides a reasonable basis for the conclusion that many of the referenda that we have had on E</w:t>
      </w:r>
      <w:r w:rsidR="00E56825">
        <w:rPr>
          <w:rFonts w:ascii="Arial" w:hAnsi="Arial" w:cs="Arial"/>
          <w:sz w:val="24"/>
          <w:szCs w:val="24"/>
        </w:rPr>
        <w:t>urope could have been avoided ev</w:t>
      </w:r>
      <w:r w:rsidR="00455F47">
        <w:rPr>
          <w:rFonts w:ascii="Arial" w:hAnsi="Arial" w:cs="Arial"/>
          <w:sz w:val="24"/>
          <w:szCs w:val="24"/>
        </w:rPr>
        <w:t>en before the Pringle d</w:t>
      </w:r>
      <w:r w:rsidR="005A3C75">
        <w:rPr>
          <w:rFonts w:ascii="Arial" w:hAnsi="Arial" w:cs="Arial"/>
          <w:sz w:val="24"/>
          <w:szCs w:val="24"/>
        </w:rPr>
        <w:t xml:space="preserve">ecision to which I will </w:t>
      </w:r>
      <w:r w:rsidR="00455F47">
        <w:rPr>
          <w:rFonts w:ascii="Arial" w:hAnsi="Arial" w:cs="Arial"/>
          <w:sz w:val="24"/>
          <w:szCs w:val="24"/>
        </w:rPr>
        <w:t>refer</w:t>
      </w:r>
      <w:r w:rsidR="005A3C75">
        <w:rPr>
          <w:rFonts w:ascii="Arial" w:hAnsi="Arial" w:cs="Arial"/>
          <w:sz w:val="24"/>
          <w:szCs w:val="24"/>
        </w:rPr>
        <w:t xml:space="preserve"> shortly</w:t>
      </w:r>
      <w:r w:rsidR="00455F47">
        <w:rPr>
          <w:rFonts w:ascii="Arial" w:hAnsi="Arial" w:cs="Arial"/>
          <w:sz w:val="24"/>
          <w:szCs w:val="24"/>
        </w:rPr>
        <w:t>.  Exceptions might be the Maastricht and Lisbon Treaties.</w:t>
      </w:r>
      <w:r w:rsidR="005A3C75">
        <w:rPr>
          <w:rFonts w:ascii="Arial" w:hAnsi="Arial" w:cs="Arial"/>
          <w:sz w:val="24"/>
          <w:szCs w:val="24"/>
        </w:rPr>
        <w:t xml:space="preserve">  So, far from requiring every treaty to be submitted to a referendum the judgment suggests very much to the contrary.</w:t>
      </w:r>
    </w:p>
    <w:p w:rsidR="00466BA9" w:rsidRDefault="00466BA9" w:rsidP="0027264F">
      <w:pPr>
        <w:spacing w:after="0" w:line="480" w:lineRule="auto"/>
        <w:jc w:val="both"/>
        <w:rPr>
          <w:rFonts w:ascii="Arial" w:hAnsi="Arial" w:cs="Arial"/>
          <w:sz w:val="24"/>
          <w:szCs w:val="24"/>
        </w:rPr>
      </w:pPr>
    </w:p>
    <w:p w:rsidR="00466BA9" w:rsidRDefault="00466BA9" w:rsidP="0027264F">
      <w:pPr>
        <w:spacing w:after="0" w:line="480" w:lineRule="auto"/>
        <w:jc w:val="both"/>
        <w:rPr>
          <w:rFonts w:ascii="Arial" w:hAnsi="Arial" w:cs="Arial"/>
          <w:sz w:val="24"/>
          <w:szCs w:val="24"/>
        </w:rPr>
      </w:pPr>
      <w:r>
        <w:rPr>
          <w:rFonts w:ascii="Arial" w:hAnsi="Arial" w:cs="Arial"/>
          <w:sz w:val="24"/>
          <w:szCs w:val="24"/>
        </w:rPr>
        <w:t xml:space="preserve">The Supreme Court in the Crotty case, by a bare </w:t>
      </w:r>
      <w:r w:rsidR="00E0354A">
        <w:rPr>
          <w:rFonts w:ascii="Arial" w:hAnsi="Arial" w:cs="Arial"/>
          <w:sz w:val="24"/>
          <w:szCs w:val="24"/>
        </w:rPr>
        <w:t>majority</w:t>
      </w:r>
      <w:r w:rsidR="00455F47">
        <w:rPr>
          <w:rFonts w:ascii="Arial" w:hAnsi="Arial" w:cs="Arial"/>
          <w:sz w:val="24"/>
          <w:szCs w:val="24"/>
        </w:rPr>
        <w:t xml:space="preserve"> decided that Title III</w:t>
      </w:r>
      <w:r w:rsidR="00E0354A">
        <w:rPr>
          <w:rFonts w:ascii="Arial" w:hAnsi="Arial" w:cs="Arial"/>
          <w:sz w:val="24"/>
          <w:szCs w:val="24"/>
        </w:rPr>
        <w:t>,</w:t>
      </w:r>
      <w:r w:rsidR="00455F47">
        <w:rPr>
          <w:rFonts w:ascii="Arial" w:hAnsi="Arial" w:cs="Arial"/>
          <w:sz w:val="24"/>
          <w:szCs w:val="24"/>
        </w:rPr>
        <w:t xml:space="preserve"> dealing with foreign policy</w:t>
      </w:r>
      <w:r w:rsidR="00E0354A">
        <w:rPr>
          <w:rFonts w:ascii="Arial" w:hAnsi="Arial" w:cs="Arial"/>
          <w:sz w:val="24"/>
          <w:szCs w:val="24"/>
        </w:rPr>
        <w:t>,</w:t>
      </w:r>
      <w:r w:rsidR="00455F47">
        <w:rPr>
          <w:rFonts w:ascii="Arial" w:hAnsi="Arial" w:cs="Arial"/>
          <w:sz w:val="24"/>
          <w:szCs w:val="24"/>
        </w:rPr>
        <w:t xml:space="preserve"> would require a referendum because of its effect on n</w:t>
      </w:r>
      <w:r w:rsidR="00E0354A">
        <w:rPr>
          <w:rFonts w:ascii="Arial" w:hAnsi="Arial" w:cs="Arial"/>
          <w:sz w:val="24"/>
          <w:szCs w:val="24"/>
        </w:rPr>
        <w:t xml:space="preserve">ational sovereignty.  </w:t>
      </w:r>
      <w:r w:rsidR="005A3C75">
        <w:rPr>
          <w:rFonts w:ascii="Arial" w:hAnsi="Arial" w:cs="Arial"/>
          <w:sz w:val="24"/>
          <w:szCs w:val="24"/>
        </w:rPr>
        <w:t xml:space="preserve">(It is this majority judgment that tends wrongly to be the focus).  </w:t>
      </w:r>
      <w:r w:rsidR="00622D0C">
        <w:rPr>
          <w:rFonts w:ascii="Arial" w:hAnsi="Arial" w:cs="Arial"/>
          <w:sz w:val="24"/>
          <w:szCs w:val="24"/>
        </w:rPr>
        <w:t xml:space="preserve">This was a surprising conclusion but the effect of this judgment by a majority decision has </w:t>
      </w:r>
      <w:r w:rsidR="00577A79">
        <w:rPr>
          <w:rFonts w:ascii="Arial" w:hAnsi="Arial" w:cs="Arial"/>
          <w:sz w:val="24"/>
          <w:szCs w:val="24"/>
        </w:rPr>
        <w:t>undoubtedly</w:t>
      </w:r>
      <w:r w:rsidR="00622D0C">
        <w:rPr>
          <w:rFonts w:ascii="Arial" w:hAnsi="Arial" w:cs="Arial"/>
          <w:sz w:val="24"/>
          <w:szCs w:val="24"/>
        </w:rPr>
        <w:t xml:space="preserve"> been an important influence</w:t>
      </w:r>
      <w:r w:rsidR="00455F47">
        <w:rPr>
          <w:rFonts w:ascii="Arial" w:hAnsi="Arial" w:cs="Arial"/>
          <w:sz w:val="24"/>
          <w:szCs w:val="24"/>
        </w:rPr>
        <w:t xml:space="preserve"> on the decisions taken to have referenda on later Treaty changes.</w:t>
      </w:r>
      <w:r>
        <w:rPr>
          <w:rFonts w:ascii="Arial" w:hAnsi="Arial" w:cs="Arial"/>
          <w:sz w:val="24"/>
          <w:szCs w:val="24"/>
        </w:rPr>
        <w:t xml:space="preserve">  No o</w:t>
      </w:r>
      <w:r w:rsidR="00455F47">
        <w:rPr>
          <w:rFonts w:ascii="Arial" w:hAnsi="Arial" w:cs="Arial"/>
          <w:sz w:val="24"/>
          <w:szCs w:val="24"/>
        </w:rPr>
        <w:t xml:space="preserve">ther </w:t>
      </w:r>
      <w:r w:rsidR="00ED65FA">
        <w:rPr>
          <w:rFonts w:ascii="Arial" w:hAnsi="Arial" w:cs="Arial"/>
          <w:sz w:val="24"/>
          <w:szCs w:val="24"/>
        </w:rPr>
        <w:t>state</w:t>
      </w:r>
      <w:r w:rsidR="00455F47">
        <w:rPr>
          <w:rFonts w:ascii="Arial" w:hAnsi="Arial" w:cs="Arial"/>
          <w:sz w:val="24"/>
          <w:szCs w:val="24"/>
        </w:rPr>
        <w:t xml:space="preserve"> including the United Kingdom had any difficulty with these provisions</w:t>
      </w:r>
      <w:r w:rsidR="00032B9A">
        <w:rPr>
          <w:rFonts w:ascii="Arial" w:hAnsi="Arial" w:cs="Arial"/>
          <w:sz w:val="24"/>
          <w:szCs w:val="24"/>
        </w:rPr>
        <w:t xml:space="preserve">.  </w:t>
      </w:r>
      <w:r w:rsidR="00455F47">
        <w:rPr>
          <w:rFonts w:ascii="Arial" w:hAnsi="Arial" w:cs="Arial"/>
          <w:sz w:val="24"/>
          <w:szCs w:val="24"/>
        </w:rPr>
        <w:t>The offending articles provide for</w:t>
      </w:r>
      <w:r>
        <w:rPr>
          <w:rFonts w:ascii="Arial" w:hAnsi="Arial" w:cs="Arial"/>
          <w:sz w:val="24"/>
          <w:szCs w:val="24"/>
        </w:rPr>
        <w:t xml:space="preserve"> </w:t>
      </w:r>
      <w:r w:rsidR="00E0354A">
        <w:rPr>
          <w:rFonts w:ascii="Arial" w:hAnsi="Arial" w:cs="Arial"/>
          <w:sz w:val="24"/>
          <w:szCs w:val="24"/>
        </w:rPr>
        <w:t xml:space="preserve">purely intergovernmental </w:t>
      </w:r>
      <w:r>
        <w:rPr>
          <w:rFonts w:ascii="Arial" w:hAnsi="Arial" w:cs="Arial"/>
          <w:sz w:val="24"/>
          <w:szCs w:val="24"/>
        </w:rPr>
        <w:t xml:space="preserve">cooperation between sovereign </w:t>
      </w:r>
      <w:r w:rsidR="00ED65FA">
        <w:rPr>
          <w:rFonts w:ascii="Arial" w:hAnsi="Arial" w:cs="Arial"/>
          <w:sz w:val="24"/>
          <w:szCs w:val="24"/>
        </w:rPr>
        <w:t>state</w:t>
      </w:r>
      <w:r>
        <w:rPr>
          <w:rFonts w:ascii="Arial" w:hAnsi="Arial" w:cs="Arial"/>
          <w:sz w:val="24"/>
          <w:szCs w:val="24"/>
        </w:rPr>
        <w:t>s in the formation of foreign policy</w:t>
      </w:r>
      <w:r w:rsidR="00455F47">
        <w:rPr>
          <w:rFonts w:ascii="Arial" w:hAnsi="Arial" w:cs="Arial"/>
          <w:sz w:val="24"/>
          <w:szCs w:val="24"/>
        </w:rPr>
        <w:t>.  They impose</w:t>
      </w:r>
      <w:r>
        <w:rPr>
          <w:rFonts w:ascii="Arial" w:hAnsi="Arial" w:cs="Arial"/>
          <w:sz w:val="24"/>
          <w:szCs w:val="24"/>
        </w:rPr>
        <w:t xml:space="preserve"> </w:t>
      </w:r>
      <w:r w:rsidR="00BB7D26">
        <w:rPr>
          <w:rFonts w:ascii="Arial" w:hAnsi="Arial" w:cs="Arial"/>
          <w:sz w:val="24"/>
          <w:szCs w:val="24"/>
        </w:rPr>
        <w:t>obligations to consult; to take full account of the po</w:t>
      </w:r>
      <w:r w:rsidR="00032B9A">
        <w:rPr>
          <w:rFonts w:ascii="Arial" w:hAnsi="Arial" w:cs="Arial"/>
          <w:sz w:val="24"/>
          <w:szCs w:val="24"/>
        </w:rPr>
        <w:t>sition of other partners; to ens</w:t>
      </w:r>
      <w:r w:rsidR="00BB7D26">
        <w:rPr>
          <w:rFonts w:ascii="Arial" w:hAnsi="Arial" w:cs="Arial"/>
          <w:sz w:val="24"/>
          <w:szCs w:val="24"/>
        </w:rPr>
        <w:t xml:space="preserve">ure that common principles and objectives are gradually developed and defined; </w:t>
      </w:r>
      <w:r w:rsidR="00032B9A">
        <w:rPr>
          <w:rFonts w:ascii="Arial" w:hAnsi="Arial" w:cs="Arial"/>
          <w:sz w:val="24"/>
          <w:szCs w:val="24"/>
        </w:rPr>
        <w:t xml:space="preserve">and </w:t>
      </w:r>
      <w:r w:rsidR="00BB7D26">
        <w:rPr>
          <w:rFonts w:ascii="Arial" w:hAnsi="Arial" w:cs="Arial"/>
          <w:sz w:val="24"/>
          <w:szCs w:val="24"/>
        </w:rPr>
        <w:t xml:space="preserve">to be ready to cooperate more closely on the political aspects of security.  As Finlay CJ </w:t>
      </w:r>
      <w:r w:rsidR="00577A79">
        <w:rPr>
          <w:rFonts w:ascii="Arial" w:hAnsi="Arial" w:cs="Arial"/>
          <w:sz w:val="24"/>
          <w:szCs w:val="24"/>
        </w:rPr>
        <w:t xml:space="preserve">in his dissent from the majority on this point </w:t>
      </w:r>
      <w:r w:rsidR="00BB7D26">
        <w:rPr>
          <w:rFonts w:ascii="Arial" w:hAnsi="Arial" w:cs="Arial"/>
          <w:sz w:val="24"/>
          <w:szCs w:val="24"/>
        </w:rPr>
        <w:t xml:space="preserve">said “they do not impose any obligations to cede </w:t>
      </w:r>
      <w:r w:rsidR="00BB7D26">
        <w:rPr>
          <w:rFonts w:ascii="Arial" w:hAnsi="Arial" w:cs="Arial"/>
          <w:sz w:val="24"/>
          <w:szCs w:val="24"/>
        </w:rPr>
        <w:lastRenderedPageBreak/>
        <w:t>any national interest in the sphere of foreign policy.  They do not give other parties any right to override or vet</w:t>
      </w:r>
      <w:r w:rsidR="00032B9A">
        <w:rPr>
          <w:rFonts w:ascii="Arial" w:hAnsi="Arial" w:cs="Arial"/>
          <w:sz w:val="24"/>
          <w:szCs w:val="24"/>
        </w:rPr>
        <w:t xml:space="preserve">o the ultimate decision of the </w:t>
      </w:r>
      <w:r w:rsidR="00ED65FA">
        <w:rPr>
          <w:rFonts w:ascii="Arial" w:hAnsi="Arial" w:cs="Arial"/>
          <w:sz w:val="24"/>
          <w:szCs w:val="24"/>
        </w:rPr>
        <w:t>state</w:t>
      </w:r>
      <w:r w:rsidR="00BB7D26">
        <w:rPr>
          <w:rFonts w:ascii="Arial" w:hAnsi="Arial" w:cs="Arial"/>
          <w:sz w:val="24"/>
          <w:szCs w:val="24"/>
        </w:rPr>
        <w:t xml:space="preserve"> on any issue of </w:t>
      </w:r>
      <w:r w:rsidR="00455F47">
        <w:rPr>
          <w:rFonts w:ascii="Arial" w:hAnsi="Arial" w:cs="Arial"/>
          <w:sz w:val="24"/>
          <w:szCs w:val="24"/>
        </w:rPr>
        <w:t>foreign policy”.  So even believers in Westphalian sovereignty should not be offended by its text.  But,</w:t>
      </w:r>
      <w:r w:rsidR="00BB7D26">
        <w:rPr>
          <w:rFonts w:ascii="Arial" w:hAnsi="Arial" w:cs="Arial"/>
          <w:sz w:val="24"/>
          <w:szCs w:val="24"/>
        </w:rPr>
        <w:t xml:space="preserve"> an obligation to listen and consult and grant a right to be heard and to be consulted resulted in the majority findin</w:t>
      </w:r>
      <w:r w:rsidR="00622D0C">
        <w:rPr>
          <w:rFonts w:ascii="Arial" w:hAnsi="Arial" w:cs="Arial"/>
          <w:sz w:val="24"/>
          <w:szCs w:val="24"/>
        </w:rPr>
        <w:t>g which necessitated</w:t>
      </w:r>
      <w:r w:rsidR="00E0354A">
        <w:rPr>
          <w:rFonts w:ascii="Arial" w:hAnsi="Arial" w:cs="Arial"/>
          <w:sz w:val="24"/>
          <w:szCs w:val="24"/>
        </w:rPr>
        <w:t xml:space="preserve"> the SEA referendum and other</w:t>
      </w:r>
      <w:r w:rsidR="00622D0C">
        <w:rPr>
          <w:rFonts w:ascii="Arial" w:hAnsi="Arial" w:cs="Arial"/>
          <w:sz w:val="24"/>
          <w:szCs w:val="24"/>
        </w:rPr>
        <w:t>s</w:t>
      </w:r>
      <w:r w:rsidR="00E0354A">
        <w:rPr>
          <w:rFonts w:ascii="Arial" w:hAnsi="Arial" w:cs="Arial"/>
          <w:sz w:val="24"/>
          <w:szCs w:val="24"/>
        </w:rPr>
        <w:t xml:space="preserve"> subsequently.  It also </w:t>
      </w:r>
      <w:r w:rsidR="0003140A">
        <w:rPr>
          <w:rFonts w:ascii="Arial" w:hAnsi="Arial" w:cs="Arial"/>
          <w:sz w:val="24"/>
          <w:szCs w:val="24"/>
        </w:rPr>
        <w:t xml:space="preserve">can be considered to have </w:t>
      </w:r>
      <w:r w:rsidR="00E0354A">
        <w:rPr>
          <w:rFonts w:ascii="Arial" w:hAnsi="Arial" w:cs="Arial"/>
          <w:sz w:val="24"/>
          <w:szCs w:val="24"/>
        </w:rPr>
        <w:t>greatly influenced Irish negotiators in relation to subsequent treaties</w:t>
      </w:r>
      <w:r w:rsidR="00622D0C">
        <w:rPr>
          <w:rFonts w:ascii="Arial" w:hAnsi="Arial" w:cs="Arial"/>
          <w:sz w:val="24"/>
          <w:szCs w:val="24"/>
        </w:rPr>
        <w:t xml:space="preserve">.  They have often taken </w:t>
      </w:r>
      <w:r w:rsidR="00E0354A">
        <w:rPr>
          <w:rFonts w:ascii="Arial" w:hAnsi="Arial" w:cs="Arial"/>
          <w:sz w:val="24"/>
          <w:szCs w:val="24"/>
        </w:rPr>
        <w:t xml:space="preserve">a minimalist position on important issues relating to </w:t>
      </w:r>
      <w:r w:rsidR="00622D0C">
        <w:rPr>
          <w:rFonts w:ascii="Arial" w:hAnsi="Arial" w:cs="Arial"/>
          <w:sz w:val="24"/>
          <w:szCs w:val="24"/>
        </w:rPr>
        <w:t xml:space="preserve">both foreign relations and </w:t>
      </w:r>
      <w:r w:rsidR="00E0354A">
        <w:rPr>
          <w:rFonts w:ascii="Arial" w:hAnsi="Arial" w:cs="Arial"/>
          <w:sz w:val="24"/>
          <w:szCs w:val="24"/>
        </w:rPr>
        <w:t>justice</w:t>
      </w:r>
      <w:r w:rsidR="00622D0C">
        <w:rPr>
          <w:rFonts w:ascii="Arial" w:hAnsi="Arial" w:cs="Arial"/>
          <w:sz w:val="24"/>
          <w:szCs w:val="24"/>
        </w:rPr>
        <w:t xml:space="preserve"> matters</w:t>
      </w:r>
      <w:r w:rsidR="00E0354A">
        <w:rPr>
          <w:rFonts w:ascii="Arial" w:hAnsi="Arial" w:cs="Arial"/>
          <w:sz w:val="24"/>
          <w:szCs w:val="24"/>
        </w:rPr>
        <w:t>.  This was evident for example in the negotiation of the Treaty on the European Union.</w:t>
      </w:r>
      <w:r w:rsidR="0003140A">
        <w:rPr>
          <w:rFonts w:ascii="Arial" w:hAnsi="Arial" w:cs="Arial"/>
          <w:sz w:val="24"/>
          <w:szCs w:val="24"/>
        </w:rPr>
        <w:t xml:space="preserve"> How much of this is fear of having a referendum or political preference might be difficult to discern on occasions, but avoiding measures which would require a referendum has certainly been a consideration in Irish interactions at EU level in my view. </w:t>
      </w:r>
    </w:p>
    <w:p w:rsidR="00BB7D26" w:rsidRDefault="00BB7D26" w:rsidP="0027264F">
      <w:pPr>
        <w:spacing w:after="0" w:line="480" w:lineRule="auto"/>
        <w:jc w:val="both"/>
        <w:rPr>
          <w:rFonts w:ascii="Arial" w:hAnsi="Arial" w:cs="Arial"/>
          <w:sz w:val="24"/>
          <w:szCs w:val="24"/>
        </w:rPr>
      </w:pPr>
    </w:p>
    <w:p w:rsidR="00194DE7" w:rsidRPr="001567E9" w:rsidRDefault="00E0354A" w:rsidP="0027264F">
      <w:pPr>
        <w:spacing w:after="0" w:line="480" w:lineRule="auto"/>
        <w:jc w:val="both"/>
        <w:rPr>
          <w:rFonts w:ascii="Arial" w:hAnsi="Arial" w:cs="Arial"/>
          <w:sz w:val="24"/>
          <w:szCs w:val="24"/>
        </w:rPr>
      </w:pPr>
      <w:r>
        <w:rPr>
          <w:rFonts w:ascii="Arial" w:hAnsi="Arial" w:cs="Arial"/>
          <w:sz w:val="24"/>
          <w:szCs w:val="24"/>
        </w:rPr>
        <w:t>I find</w:t>
      </w:r>
      <w:r w:rsidR="005A3C75">
        <w:rPr>
          <w:rFonts w:ascii="Arial" w:hAnsi="Arial" w:cs="Arial"/>
          <w:sz w:val="24"/>
          <w:szCs w:val="24"/>
        </w:rPr>
        <w:t xml:space="preserve"> it impossible to agree with</w:t>
      </w:r>
      <w:r w:rsidR="007F382C">
        <w:rPr>
          <w:rFonts w:ascii="Arial" w:hAnsi="Arial" w:cs="Arial"/>
          <w:sz w:val="24"/>
          <w:szCs w:val="24"/>
        </w:rPr>
        <w:t xml:space="preserve"> the majority judgment on Title III.  I do not know of any analysis by a political sci</w:t>
      </w:r>
      <w:r>
        <w:rPr>
          <w:rFonts w:ascii="Arial" w:hAnsi="Arial" w:cs="Arial"/>
          <w:sz w:val="24"/>
          <w:szCs w:val="24"/>
        </w:rPr>
        <w:t>entist that would consider that its</w:t>
      </w:r>
      <w:r w:rsidR="007F382C">
        <w:rPr>
          <w:rFonts w:ascii="Arial" w:hAnsi="Arial" w:cs="Arial"/>
          <w:sz w:val="24"/>
          <w:szCs w:val="24"/>
        </w:rPr>
        <w:t xml:space="preserve"> provisions abrogate national sovereignty</w:t>
      </w:r>
      <w:r w:rsidR="00622D0C">
        <w:rPr>
          <w:rFonts w:ascii="Arial" w:hAnsi="Arial" w:cs="Arial"/>
          <w:sz w:val="24"/>
          <w:szCs w:val="24"/>
        </w:rPr>
        <w:t xml:space="preserve">.  Indeed developments in this area ever since have proven </w:t>
      </w:r>
      <w:r w:rsidR="0003140A">
        <w:rPr>
          <w:rFonts w:ascii="Arial" w:hAnsi="Arial" w:cs="Arial"/>
          <w:sz w:val="24"/>
          <w:szCs w:val="24"/>
        </w:rPr>
        <w:t xml:space="preserve">the minority was </w:t>
      </w:r>
      <w:r w:rsidR="00622D0C">
        <w:rPr>
          <w:rFonts w:ascii="Arial" w:hAnsi="Arial" w:cs="Arial"/>
          <w:sz w:val="24"/>
          <w:szCs w:val="24"/>
        </w:rPr>
        <w:t xml:space="preserve">correct in </w:t>
      </w:r>
      <w:r w:rsidR="0003140A">
        <w:rPr>
          <w:rFonts w:ascii="Arial" w:hAnsi="Arial" w:cs="Arial"/>
          <w:sz w:val="24"/>
          <w:szCs w:val="24"/>
        </w:rPr>
        <w:t>its</w:t>
      </w:r>
      <w:r w:rsidR="00622D0C">
        <w:rPr>
          <w:rFonts w:ascii="Arial" w:hAnsi="Arial" w:cs="Arial"/>
          <w:sz w:val="24"/>
          <w:szCs w:val="24"/>
        </w:rPr>
        <w:t xml:space="preserve"> conclusions.</w:t>
      </w:r>
      <w:r w:rsidR="007F382C">
        <w:rPr>
          <w:rFonts w:ascii="Arial" w:hAnsi="Arial" w:cs="Arial"/>
          <w:sz w:val="24"/>
          <w:szCs w:val="24"/>
        </w:rPr>
        <w:t xml:space="preserve"> </w:t>
      </w:r>
      <w:r w:rsidR="00BB7D26">
        <w:rPr>
          <w:rFonts w:ascii="Arial" w:hAnsi="Arial" w:cs="Arial"/>
          <w:sz w:val="24"/>
          <w:szCs w:val="24"/>
        </w:rPr>
        <w:t xml:space="preserve"> </w:t>
      </w:r>
      <w:r w:rsidR="007F382C">
        <w:rPr>
          <w:rFonts w:ascii="Arial" w:hAnsi="Arial" w:cs="Arial"/>
          <w:sz w:val="24"/>
          <w:szCs w:val="24"/>
        </w:rPr>
        <w:t>No country can be forced to take any position</w:t>
      </w:r>
      <w:r>
        <w:rPr>
          <w:rFonts w:ascii="Arial" w:hAnsi="Arial" w:cs="Arial"/>
          <w:sz w:val="24"/>
          <w:szCs w:val="24"/>
        </w:rPr>
        <w:t xml:space="preserve"> in foreign policy</w:t>
      </w:r>
      <w:r w:rsidR="007F382C">
        <w:rPr>
          <w:rFonts w:ascii="Arial" w:hAnsi="Arial" w:cs="Arial"/>
          <w:sz w:val="24"/>
          <w:szCs w:val="24"/>
        </w:rPr>
        <w:t xml:space="preserve"> </w:t>
      </w:r>
      <w:r w:rsidR="00622D0C">
        <w:rPr>
          <w:rFonts w:ascii="Arial" w:hAnsi="Arial" w:cs="Arial"/>
          <w:sz w:val="24"/>
          <w:szCs w:val="24"/>
        </w:rPr>
        <w:t xml:space="preserve">decisions </w:t>
      </w:r>
      <w:r w:rsidR="007F382C">
        <w:rPr>
          <w:rFonts w:ascii="Arial" w:hAnsi="Arial" w:cs="Arial"/>
          <w:sz w:val="24"/>
          <w:szCs w:val="24"/>
        </w:rPr>
        <w:t xml:space="preserve">of which is disapproves.  </w:t>
      </w:r>
      <w:r w:rsidR="0003140A">
        <w:rPr>
          <w:rFonts w:ascii="Arial" w:hAnsi="Arial" w:cs="Arial"/>
          <w:sz w:val="24"/>
          <w:szCs w:val="24"/>
        </w:rPr>
        <w:t>Indeed EU countries took entirely divergent positions regarding the invasion of Iraq in 2003. Title III</w:t>
      </w:r>
      <w:r w:rsidR="00BB7D26">
        <w:rPr>
          <w:rFonts w:ascii="Arial" w:hAnsi="Arial" w:cs="Arial"/>
          <w:sz w:val="24"/>
          <w:szCs w:val="24"/>
        </w:rPr>
        <w:t xml:space="preserve"> poses no threat </w:t>
      </w:r>
      <w:r w:rsidR="00194DE7">
        <w:rPr>
          <w:rFonts w:ascii="Arial" w:hAnsi="Arial" w:cs="Arial"/>
          <w:sz w:val="24"/>
          <w:szCs w:val="24"/>
        </w:rPr>
        <w:t>whats</w:t>
      </w:r>
      <w:r w:rsidR="00032B9A">
        <w:rPr>
          <w:rFonts w:ascii="Arial" w:hAnsi="Arial" w:cs="Arial"/>
          <w:sz w:val="24"/>
          <w:szCs w:val="24"/>
        </w:rPr>
        <w:t xml:space="preserve">oever to our sovereignty but this judgment </w:t>
      </w:r>
      <w:r w:rsidR="00194DE7">
        <w:rPr>
          <w:rFonts w:ascii="Arial" w:hAnsi="Arial" w:cs="Arial"/>
          <w:sz w:val="24"/>
          <w:szCs w:val="24"/>
        </w:rPr>
        <w:t xml:space="preserve">has </w:t>
      </w:r>
      <w:r w:rsidR="00622D0C">
        <w:rPr>
          <w:rFonts w:ascii="Arial" w:hAnsi="Arial" w:cs="Arial"/>
          <w:sz w:val="24"/>
          <w:szCs w:val="24"/>
        </w:rPr>
        <w:t>still created an</w:t>
      </w:r>
      <w:r w:rsidR="006017CF">
        <w:rPr>
          <w:rFonts w:ascii="Arial" w:hAnsi="Arial" w:cs="Arial"/>
          <w:sz w:val="24"/>
          <w:szCs w:val="24"/>
        </w:rPr>
        <w:t xml:space="preserve"> understandable uncertainty</w:t>
      </w:r>
      <w:r w:rsidR="00194DE7">
        <w:rPr>
          <w:rFonts w:ascii="Arial" w:hAnsi="Arial" w:cs="Arial"/>
          <w:sz w:val="24"/>
          <w:szCs w:val="24"/>
        </w:rPr>
        <w:t xml:space="preserve"> in the minds of Attorneys General and governments ever since that </w:t>
      </w:r>
      <w:r>
        <w:rPr>
          <w:rFonts w:ascii="Arial" w:hAnsi="Arial" w:cs="Arial"/>
          <w:sz w:val="24"/>
          <w:szCs w:val="24"/>
        </w:rPr>
        <w:t>has influenced the subsequent referenda</w:t>
      </w:r>
      <w:r w:rsidR="00622D0C">
        <w:rPr>
          <w:rFonts w:ascii="Arial" w:hAnsi="Arial" w:cs="Arial"/>
          <w:sz w:val="24"/>
          <w:szCs w:val="24"/>
        </w:rPr>
        <w:t xml:space="preserve"> that have taken place</w:t>
      </w:r>
      <w:r w:rsidR="001567E9">
        <w:rPr>
          <w:rFonts w:ascii="Arial" w:hAnsi="Arial" w:cs="Arial"/>
          <w:sz w:val="24"/>
          <w:szCs w:val="24"/>
        </w:rPr>
        <w:t>.</w:t>
      </w:r>
    </w:p>
    <w:p w:rsidR="00463945" w:rsidRPr="001567E9" w:rsidRDefault="00463945" w:rsidP="0027264F">
      <w:pPr>
        <w:spacing w:after="0" w:line="480" w:lineRule="auto"/>
        <w:jc w:val="both"/>
        <w:rPr>
          <w:rFonts w:ascii="Arial" w:hAnsi="Arial" w:cs="Arial"/>
          <w:sz w:val="24"/>
          <w:szCs w:val="24"/>
        </w:rPr>
      </w:pPr>
    </w:p>
    <w:p w:rsidR="00194DE7" w:rsidRDefault="00194DE7" w:rsidP="0027264F">
      <w:pPr>
        <w:spacing w:after="0" w:line="480" w:lineRule="auto"/>
        <w:jc w:val="both"/>
        <w:rPr>
          <w:rFonts w:ascii="Arial" w:hAnsi="Arial" w:cs="Arial"/>
          <w:sz w:val="24"/>
          <w:szCs w:val="24"/>
        </w:rPr>
      </w:pPr>
      <w:r>
        <w:rPr>
          <w:rFonts w:ascii="Arial" w:hAnsi="Arial" w:cs="Arial"/>
          <w:sz w:val="24"/>
          <w:szCs w:val="24"/>
        </w:rPr>
        <w:lastRenderedPageBreak/>
        <w:t xml:space="preserve">Regrettably </w:t>
      </w:r>
      <w:r w:rsidR="005A3C75">
        <w:rPr>
          <w:rFonts w:ascii="Arial" w:hAnsi="Arial" w:cs="Arial"/>
          <w:sz w:val="24"/>
          <w:szCs w:val="24"/>
        </w:rPr>
        <w:t xml:space="preserve">this part of </w:t>
      </w:r>
      <w:r>
        <w:rPr>
          <w:rFonts w:ascii="Arial" w:hAnsi="Arial" w:cs="Arial"/>
          <w:sz w:val="24"/>
          <w:szCs w:val="24"/>
        </w:rPr>
        <w:t>the judgment</w:t>
      </w:r>
      <w:r w:rsidR="005A3C75">
        <w:rPr>
          <w:rFonts w:ascii="Arial" w:hAnsi="Arial" w:cs="Arial"/>
          <w:sz w:val="24"/>
          <w:szCs w:val="24"/>
        </w:rPr>
        <w:t>s</w:t>
      </w:r>
      <w:r>
        <w:rPr>
          <w:rFonts w:ascii="Arial" w:hAnsi="Arial" w:cs="Arial"/>
          <w:sz w:val="24"/>
          <w:szCs w:val="24"/>
        </w:rPr>
        <w:t xml:space="preserve"> in Crotty has remained decisive for 25 years.  Its effects have been con</w:t>
      </w:r>
      <w:r w:rsidR="006017CF">
        <w:rPr>
          <w:rFonts w:ascii="Arial" w:hAnsi="Arial" w:cs="Arial"/>
          <w:sz w:val="24"/>
          <w:szCs w:val="24"/>
        </w:rPr>
        <w:t xml:space="preserve">siderable and damaging for the </w:t>
      </w:r>
      <w:r w:rsidR="00ED65FA">
        <w:rPr>
          <w:rFonts w:ascii="Arial" w:hAnsi="Arial" w:cs="Arial"/>
          <w:sz w:val="24"/>
          <w:szCs w:val="24"/>
        </w:rPr>
        <w:t>state</w:t>
      </w:r>
      <w:r>
        <w:rPr>
          <w:rFonts w:ascii="Arial" w:hAnsi="Arial" w:cs="Arial"/>
          <w:sz w:val="24"/>
          <w:szCs w:val="24"/>
        </w:rPr>
        <w:t>.  Apart from the plethora of referenda I am convinced</w:t>
      </w:r>
      <w:r w:rsidR="0003140A">
        <w:rPr>
          <w:rFonts w:ascii="Arial" w:hAnsi="Arial" w:cs="Arial"/>
          <w:sz w:val="24"/>
          <w:szCs w:val="24"/>
        </w:rPr>
        <w:t>, as I have already indicated,</w:t>
      </w:r>
      <w:r>
        <w:rPr>
          <w:rFonts w:ascii="Arial" w:hAnsi="Arial" w:cs="Arial"/>
          <w:sz w:val="24"/>
          <w:szCs w:val="24"/>
        </w:rPr>
        <w:t xml:space="preserve"> that in various instances Ireland, because of a fear of referenda</w:t>
      </w:r>
      <w:r w:rsidR="00FE79F6">
        <w:rPr>
          <w:rFonts w:ascii="Arial" w:hAnsi="Arial" w:cs="Arial"/>
          <w:sz w:val="24"/>
          <w:szCs w:val="24"/>
        </w:rPr>
        <w:t>,</w:t>
      </w:r>
      <w:r>
        <w:rPr>
          <w:rFonts w:ascii="Arial" w:hAnsi="Arial" w:cs="Arial"/>
          <w:sz w:val="24"/>
          <w:szCs w:val="24"/>
        </w:rPr>
        <w:t xml:space="preserve"> has </w:t>
      </w:r>
      <w:r w:rsidR="007F382C">
        <w:rPr>
          <w:rFonts w:ascii="Arial" w:hAnsi="Arial" w:cs="Arial"/>
          <w:sz w:val="24"/>
          <w:szCs w:val="24"/>
        </w:rPr>
        <w:t>been influenced in its approach to European negotiations that may have the potential to trigger a referendum.</w:t>
      </w:r>
    </w:p>
    <w:p w:rsidR="00194DE7" w:rsidRDefault="00194DE7" w:rsidP="0027264F">
      <w:pPr>
        <w:spacing w:after="0" w:line="480" w:lineRule="auto"/>
        <w:jc w:val="both"/>
        <w:rPr>
          <w:rFonts w:ascii="Arial" w:hAnsi="Arial" w:cs="Arial"/>
          <w:sz w:val="24"/>
          <w:szCs w:val="24"/>
        </w:rPr>
      </w:pPr>
    </w:p>
    <w:p w:rsidR="00194DE7" w:rsidRDefault="00194DE7" w:rsidP="0027264F">
      <w:pPr>
        <w:spacing w:after="0" w:line="480" w:lineRule="auto"/>
        <w:jc w:val="both"/>
        <w:rPr>
          <w:rFonts w:ascii="Arial" w:hAnsi="Arial" w:cs="Arial"/>
          <w:sz w:val="24"/>
          <w:szCs w:val="24"/>
        </w:rPr>
      </w:pPr>
      <w:r>
        <w:rPr>
          <w:rFonts w:ascii="Arial" w:hAnsi="Arial" w:cs="Arial"/>
          <w:sz w:val="24"/>
          <w:szCs w:val="24"/>
        </w:rPr>
        <w:t>Last year’s Pringle decision was the Supreme Court’s first opportunity to revisit Crotty</w:t>
      </w:r>
      <w:r w:rsidR="005A3C75">
        <w:rPr>
          <w:rFonts w:ascii="Arial" w:hAnsi="Arial" w:cs="Arial"/>
          <w:sz w:val="24"/>
          <w:szCs w:val="24"/>
        </w:rPr>
        <w:t>, and</w:t>
      </w:r>
      <w:r w:rsidR="0003140A">
        <w:rPr>
          <w:rFonts w:ascii="Arial" w:hAnsi="Arial" w:cs="Arial"/>
          <w:sz w:val="24"/>
          <w:szCs w:val="24"/>
        </w:rPr>
        <w:t xml:space="preserve"> </w:t>
      </w:r>
      <w:r w:rsidR="00747860">
        <w:rPr>
          <w:rFonts w:ascii="Arial" w:hAnsi="Arial" w:cs="Arial"/>
          <w:sz w:val="24"/>
          <w:szCs w:val="24"/>
        </w:rPr>
        <w:t xml:space="preserve">is </w:t>
      </w:r>
      <w:r>
        <w:rPr>
          <w:rFonts w:ascii="Arial" w:hAnsi="Arial" w:cs="Arial"/>
          <w:sz w:val="24"/>
          <w:szCs w:val="24"/>
        </w:rPr>
        <w:t xml:space="preserve">to be welcomed.  Mr Justice O’Donnell in his separate concurrence clearly </w:t>
      </w:r>
      <w:r w:rsidR="00ED65FA">
        <w:rPr>
          <w:rFonts w:ascii="Arial" w:hAnsi="Arial" w:cs="Arial"/>
          <w:sz w:val="24"/>
          <w:szCs w:val="24"/>
        </w:rPr>
        <w:t>state</w:t>
      </w:r>
      <w:r>
        <w:rPr>
          <w:rFonts w:ascii="Arial" w:hAnsi="Arial" w:cs="Arial"/>
          <w:sz w:val="24"/>
          <w:szCs w:val="24"/>
        </w:rPr>
        <w:t>d that the core of the Crotty decision was not to be found in the comment that “sovereignty in this context is the ri</w:t>
      </w:r>
      <w:r w:rsidR="007F382C">
        <w:rPr>
          <w:rFonts w:ascii="Arial" w:hAnsi="Arial" w:cs="Arial"/>
          <w:sz w:val="24"/>
          <w:szCs w:val="24"/>
        </w:rPr>
        <w:t xml:space="preserve">ght to decide to say yes or no </w:t>
      </w:r>
      <w:r>
        <w:rPr>
          <w:rFonts w:ascii="Arial" w:hAnsi="Arial" w:cs="Arial"/>
          <w:sz w:val="24"/>
          <w:szCs w:val="24"/>
        </w:rPr>
        <w:t>but rather in other aspects of the judgment about the alienation of sovereignty</w:t>
      </w:r>
      <w:r w:rsidR="00351C75">
        <w:rPr>
          <w:rFonts w:ascii="Arial" w:hAnsi="Arial" w:cs="Arial"/>
          <w:sz w:val="24"/>
          <w:szCs w:val="24"/>
        </w:rPr>
        <w:t>.</w:t>
      </w:r>
      <w:r w:rsidR="007F382C">
        <w:rPr>
          <w:rFonts w:ascii="Arial" w:hAnsi="Arial" w:cs="Arial"/>
          <w:sz w:val="24"/>
          <w:szCs w:val="24"/>
        </w:rPr>
        <w:t>”</w:t>
      </w:r>
      <w:r w:rsidR="00351C75">
        <w:rPr>
          <w:rFonts w:ascii="Arial" w:hAnsi="Arial" w:cs="Arial"/>
          <w:sz w:val="24"/>
          <w:szCs w:val="24"/>
        </w:rPr>
        <w:t xml:space="preserve">  He </w:t>
      </w:r>
      <w:r w:rsidR="00ED65FA">
        <w:rPr>
          <w:rFonts w:ascii="Arial" w:hAnsi="Arial" w:cs="Arial"/>
          <w:sz w:val="24"/>
          <w:szCs w:val="24"/>
        </w:rPr>
        <w:t>state</w:t>
      </w:r>
      <w:r w:rsidR="00351C75">
        <w:rPr>
          <w:rFonts w:ascii="Arial" w:hAnsi="Arial" w:cs="Arial"/>
          <w:sz w:val="24"/>
          <w:szCs w:val="24"/>
        </w:rPr>
        <w:t xml:space="preserve">d “A simple sentence rarely encapsulates the essence of a lengthy judgment …… and is not to be taken in isolation.  There is always a danger of substituting the invocation of a vivid and memorable phrase for the analysis of the substance of a judgment”.  The actual sentence was used to very different effect </w:t>
      </w:r>
      <w:r w:rsidR="00B350BE">
        <w:rPr>
          <w:rFonts w:ascii="Arial" w:hAnsi="Arial" w:cs="Arial"/>
          <w:sz w:val="24"/>
          <w:szCs w:val="24"/>
        </w:rPr>
        <w:t xml:space="preserve"> by Chief Justice Finlay and Mr Justice Walsh both, of course, very eminent and authoritative judges.</w:t>
      </w:r>
      <w:r w:rsidR="007F382C">
        <w:rPr>
          <w:rFonts w:ascii="Arial" w:hAnsi="Arial" w:cs="Arial"/>
          <w:sz w:val="24"/>
          <w:szCs w:val="24"/>
        </w:rPr>
        <w:t xml:space="preserve">  However it has been taken out of context and has influenced the history of referenda since.</w:t>
      </w:r>
    </w:p>
    <w:p w:rsidR="00351C75" w:rsidRDefault="00351C75" w:rsidP="0027264F">
      <w:pPr>
        <w:spacing w:after="0" w:line="480" w:lineRule="auto"/>
        <w:jc w:val="both"/>
        <w:rPr>
          <w:rFonts w:ascii="Arial" w:hAnsi="Arial" w:cs="Arial"/>
          <w:sz w:val="24"/>
          <w:szCs w:val="24"/>
        </w:rPr>
      </w:pPr>
    </w:p>
    <w:p w:rsidR="00351C75" w:rsidRDefault="00351C75" w:rsidP="0027264F">
      <w:pPr>
        <w:spacing w:after="0" w:line="480" w:lineRule="auto"/>
        <w:jc w:val="both"/>
        <w:rPr>
          <w:rFonts w:ascii="Arial" w:hAnsi="Arial" w:cs="Arial"/>
          <w:sz w:val="24"/>
          <w:szCs w:val="24"/>
        </w:rPr>
      </w:pPr>
      <w:r>
        <w:rPr>
          <w:rFonts w:ascii="Arial" w:hAnsi="Arial" w:cs="Arial"/>
          <w:sz w:val="24"/>
          <w:szCs w:val="24"/>
        </w:rPr>
        <w:t xml:space="preserve">In Pringle, Mr Justice O’Donnell also </w:t>
      </w:r>
      <w:r w:rsidR="00ED65FA">
        <w:rPr>
          <w:rFonts w:ascii="Arial" w:hAnsi="Arial" w:cs="Arial"/>
          <w:sz w:val="24"/>
          <w:szCs w:val="24"/>
        </w:rPr>
        <w:t>state</w:t>
      </w:r>
      <w:r>
        <w:rPr>
          <w:rFonts w:ascii="Arial" w:hAnsi="Arial" w:cs="Arial"/>
          <w:sz w:val="24"/>
          <w:szCs w:val="24"/>
        </w:rPr>
        <w:t xml:space="preserve">d that “the decision to participate in the ESM was in my view an exercise in sovereignty rather than an alienation of it”.  Surely he is </w:t>
      </w:r>
      <w:r w:rsidR="007F382C">
        <w:rPr>
          <w:rFonts w:ascii="Arial" w:hAnsi="Arial" w:cs="Arial"/>
          <w:sz w:val="24"/>
          <w:szCs w:val="24"/>
        </w:rPr>
        <w:t xml:space="preserve">correct.  Sovereignty is </w:t>
      </w:r>
      <w:r>
        <w:rPr>
          <w:rFonts w:ascii="Arial" w:hAnsi="Arial" w:cs="Arial"/>
          <w:sz w:val="24"/>
          <w:szCs w:val="24"/>
        </w:rPr>
        <w:t xml:space="preserve">about exercising influence </w:t>
      </w:r>
      <w:r w:rsidR="007F382C">
        <w:rPr>
          <w:rFonts w:ascii="Arial" w:hAnsi="Arial" w:cs="Arial"/>
          <w:sz w:val="24"/>
          <w:szCs w:val="24"/>
        </w:rPr>
        <w:t xml:space="preserve">over one’s own destiny and in the new interdependent world of these times an approach to the definition of sovereignty redolent of the time of </w:t>
      </w:r>
      <w:r w:rsidR="00DF5DCA">
        <w:rPr>
          <w:rFonts w:ascii="Arial" w:hAnsi="Arial" w:cs="Arial"/>
          <w:sz w:val="24"/>
          <w:szCs w:val="24"/>
        </w:rPr>
        <w:t>the Treaty of Westphalia in 1648</w:t>
      </w:r>
      <w:r w:rsidR="007F382C">
        <w:rPr>
          <w:rFonts w:ascii="Arial" w:hAnsi="Arial" w:cs="Arial"/>
          <w:sz w:val="24"/>
          <w:szCs w:val="24"/>
        </w:rPr>
        <w:t xml:space="preserve"> is surely incorrect</w:t>
      </w:r>
      <w:r>
        <w:rPr>
          <w:rFonts w:ascii="Arial" w:hAnsi="Arial" w:cs="Arial"/>
          <w:sz w:val="24"/>
          <w:szCs w:val="24"/>
        </w:rPr>
        <w:t>.</w:t>
      </w:r>
    </w:p>
    <w:p w:rsidR="007F382C" w:rsidRDefault="007F382C" w:rsidP="0027264F">
      <w:pPr>
        <w:spacing w:after="0" w:line="480" w:lineRule="auto"/>
        <w:jc w:val="both"/>
        <w:rPr>
          <w:rFonts w:ascii="Arial" w:hAnsi="Arial" w:cs="Arial"/>
          <w:sz w:val="24"/>
          <w:szCs w:val="24"/>
        </w:rPr>
      </w:pPr>
    </w:p>
    <w:p w:rsidR="00351C75" w:rsidRDefault="007F382C" w:rsidP="0027264F">
      <w:pPr>
        <w:spacing w:after="0" w:line="480" w:lineRule="auto"/>
        <w:jc w:val="both"/>
        <w:rPr>
          <w:rFonts w:ascii="Arial" w:hAnsi="Arial" w:cs="Arial"/>
          <w:sz w:val="24"/>
          <w:szCs w:val="24"/>
        </w:rPr>
      </w:pPr>
      <w:r>
        <w:rPr>
          <w:rFonts w:ascii="Arial" w:hAnsi="Arial" w:cs="Arial"/>
          <w:sz w:val="24"/>
          <w:szCs w:val="24"/>
        </w:rPr>
        <w:t>So t</w:t>
      </w:r>
      <w:r w:rsidR="00351C75">
        <w:rPr>
          <w:rFonts w:ascii="Arial" w:hAnsi="Arial" w:cs="Arial"/>
          <w:sz w:val="24"/>
          <w:szCs w:val="24"/>
        </w:rPr>
        <w:t>he Pringle judgments</w:t>
      </w:r>
      <w:r w:rsidR="0003140A">
        <w:rPr>
          <w:rFonts w:ascii="Arial" w:hAnsi="Arial" w:cs="Arial"/>
          <w:sz w:val="24"/>
          <w:szCs w:val="24"/>
        </w:rPr>
        <w:t xml:space="preserve"> in my view can be said to</w:t>
      </w:r>
      <w:r w:rsidR="00351C75">
        <w:rPr>
          <w:rFonts w:ascii="Arial" w:hAnsi="Arial" w:cs="Arial"/>
          <w:sz w:val="24"/>
          <w:szCs w:val="24"/>
        </w:rPr>
        <w:t xml:space="preserve"> have significantly cleared the air around Crotty.  </w:t>
      </w:r>
      <w:r>
        <w:rPr>
          <w:rFonts w:ascii="Arial" w:hAnsi="Arial" w:cs="Arial"/>
          <w:sz w:val="24"/>
          <w:szCs w:val="24"/>
        </w:rPr>
        <w:t>They</w:t>
      </w:r>
      <w:r w:rsidR="00351C75">
        <w:rPr>
          <w:rFonts w:ascii="Arial" w:hAnsi="Arial" w:cs="Arial"/>
          <w:sz w:val="24"/>
          <w:szCs w:val="24"/>
        </w:rPr>
        <w:t xml:space="preserve"> ha</w:t>
      </w:r>
      <w:r>
        <w:rPr>
          <w:rFonts w:ascii="Arial" w:hAnsi="Arial" w:cs="Arial"/>
          <w:sz w:val="24"/>
          <w:szCs w:val="24"/>
        </w:rPr>
        <w:t>ve</w:t>
      </w:r>
      <w:r w:rsidR="00351C75">
        <w:rPr>
          <w:rFonts w:ascii="Arial" w:hAnsi="Arial" w:cs="Arial"/>
          <w:sz w:val="24"/>
          <w:szCs w:val="24"/>
        </w:rPr>
        <w:t xml:space="preserve"> created a </w:t>
      </w:r>
      <w:r>
        <w:rPr>
          <w:rFonts w:ascii="Arial" w:hAnsi="Arial" w:cs="Arial"/>
          <w:sz w:val="24"/>
          <w:szCs w:val="24"/>
        </w:rPr>
        <w:t xml:space="preserve">better </w:t>
      </w:r>
      <w:r w:rsidR="00351C75">
        <w:rPr>
          <w:rFonts w:ascii="Arial" w:hAnsi="Arial" w:cs="Arial"/>
          <w:sz w:val="24"/>
          <w:szCs w:val="24"/>
        </w:rPr>
        <w:t>understanding regarding the ratification of EU treaties.</w:t>
      </w:r>
    </w:p>
    <w:p w:rsidR="00351C75" w:rsidRDefault="00351C75" w:rsidP="0027264F">
      <w:pPr>
        <w:spacing w:after="0" w:line="480" w:lineRule="auto"/>
        <w:jc w:val="both"/>
        <w:rPr>
          <w:rFonts w:ascii="Arial" w:hAnsi="Arial" w:cs="Arial"/>
          <w:sz w:val="24"/>
          <w:szCs w:val="24"/>
        </w:rPr>
      </w:pPr>
    </w:p>
    <w:p w:rsidR="000D6438" w:rsidRDefault="001567E9" w:rsidP="0027264F">
      <w:pPr>
        <w:spacing w:after="0" w:line="480" w:lineRule="auto"/>
        <w:jc w:val="both"/>
        <w:rPr>
          <w:rFonts w:ascii="Arial" w:hAnsi="Arial" w:cs="Arial"/>
          <w:sz w:val="24"/>
          <w:szCs w:val="24"/>
        </w:rPr>
      </w:pPr>
      <w:r>
        <w:rPr>
          <w:rFonts w:ascii="Arial" w:hAnsi="Arial" w:cs="Arial"/>
          <w:sz w:val="24"/>
          <w:szCs w:val="24"/>
        </w:rPr>
        <w:t>This is, of course, no</w:t>
      </w:r>
      <w:r w:rsidR="001A7E25">
        <w:rPr>
          <w:rFonts w:ascii="Arial" w:hAnsi="Arial" w:cs="Arial"/>
          <w:sz w:val="24"/>
          <w:szCs w:val="24"/>
        </w:rPr>
        <w:t xml:space="preserve"> mere academic debate.  </w:t>
      </w:r>
      <w:r w:rsidR="00351C75">
        <w:rPr>
          <w:rFonts w:ascii="Arial" w:hAnsi="Arial" w:cs="Arial"/>
          <w:sz w:val="24"/>
          <w:szCs w:val="24"/>
        </w:rPr>
        <w:t>If</w:t>
      </w:r>
      <w:r w:rsidR="007F382C">
        <w:rPr>
          <w:rFonts w:ascii="Arial" w:hAnsi="Arial" w:cs="Arial"/>
          <w:sz w:val="24"/>
          <w:szCs w:val="24"/>
        </w:rPr>
        <w:t>,</w:t>
      </w:r>
      <w:r w:rsidR="00351C75">
        <w:rPr>
          <w:rFonts w:ascii="Arial" w:hAnsi="Arial" w:cs="Arial"/>
          <w:sz w:val="24"/>
          <w:szCs w:val="24"/>
        </w:rPr>
        <w:t xml:space="preserve"> as Prime Minister David Cameron apparently believes</w:t>
      </w:r>
      <w:r w:rsidR="007F382C">
        <w:rPr>
          <w:rFonts w:ascii="Arial" w:hAnsi="Arial" w:cs="Arial"/>
          <w:sz w:val="24"/>
          <w:szCs w:val="24"/>
        </w:rPr>
        <w:t>,</w:t>
      </w:r>
      <w:r w:rsidR="00351C75">
        <w:rPr>
          <w:rFonts w:ascii="Arial" w:hAnsi="Arial" w:cs="Arial"/>
          <w:sz w:val="24"/>
          <w:szCs w:val="24"/>
        </w:rPr>
        <w:t xml:space="preserve"> there will be further Treaty changes relating to the Eurozone within the next few years then these </w:t>
      </w:r>
      <w:r>
        <w:rPr>
          <w:rFonts w:ascii="Arial" w:hAnsi="Arial" w:cs="Arial"/>
          <w:sz w:val="24"/>
          <w:szCs w:val="24"/>
        </w:rPr>
        <w:t>may stimulate</w:t>
      </w:r>
      <w:r w:rsidR="001A7E25">
        <w:rPr>
          <w:rFonts w:ascii="Arial" w:hAnsi="Arial" w:cs="Arial"/>
          <w:sz w:val="24"/>
          <w:szCs w:val="24"/>
        </w:rPr>
        <w:t xml:space="preserve"> debate as to whether an</w:t>
      </w:r>
      <w:r>
        <w:rPr>
          <w:rFonts w:ascii="Arial" w:hAnsi="Arial" w:cs="Arial"/>
          <w:sz w:val="24"/>
          <w:szCs w:val="24"/>
        </w:rPr>
        <w:t>other referendum</w:t>
      </w:r>
      <w:r w:rsidR="001A7E25">
        <w:rPr>
          <w:rFonts w:ascii="Arial" w:hAnsi="Arial" w:cs="Arial"/>
          <w:sz w:val="24"/>
          <w:szCs w:val="24"/>
        </w:rPr>
        <w:t xml:space="preserve"> is necessary.  The Treaty changes that </w:t>
      </w:r>
      <w:r>
        <w:rPr>
          <w:rFonts w:ascii="Arial" w:hAnsi="Arial" w:cs="Arial"/>
          <w:sz w:val="24"/>
          <w:szCs w:val="24"/>
        </w:rPr>
        <w:t>Mr Cameron</w:t>
      </w:r>
      <w:r w:rsidR="001A7E25">
        <w:rPr>
          <w:rFonts w:ascii="Arial" w:hAnsi="Arial" w:cs="Arial"/>
          <w:sz w:val="24"/>
          <w:szCs w:val="24"/>
        </w:rPr>
        <w:t xml:space="preserve"> anticipates are in the area of the</w:t>
      </w:r>
      <w:r>
        <w:rPr>
          <w:rFonts w:ascii="Arial" w:hAnsi="Arial" w:cs="Arial"/>
          <w:sz w:val="24"/>
          <w:szCs w:val="24"/>
        </w:rPr>
        <w:t xml:space="preserve"> likely</w:t>
      </w:r>
      <w:r w:rsidR="001A7E25">
        <w:rPr>
          <w:rFonts w:ascii="Arial" w:hAnsi="Arial" w:cs="Arial"/>
          <w:sz w:val="24"/>
          <w:szCs w:val="24"/>
        </w:rPr>
        <w:t xml:space="preserve"> proposals </w:t>
      </w:r>
      <w:r>
        <w:rPr>
          <w:rFonts w:ascii="Arial" w:hAnsi="Arial" w:cs="Arial"/>
          <w:sz w:val="24"/>
          <w:szCs w:val="24"/>
        </w:rPr>
        <w:t>that will follow last year’s report by the</w:t>
      </w:r>
      <w:r w:rsidR="001A7E25">
        <w:rPr>
          <w:rFonts w:ascii="Arial" w:hAnsi="Arial" w:cs="Arial"/>
          <w:sz w:val="24"/>
          <w:szCs w:val="24"/>
        </w:rPr>
        <w:t xml:space="preserve"> Presidents of the Commission, The Council, the European Parliament and the European Central Bank</w:t>
      </w:r>
      <w:r>
        <w:rPr>
          <w:rFonts w:ascii="Arial" w:hAnsi="Arial" w:cs="Arial"/>
          <w:sz w:val="24"/>
          <w:szCs w:val="24"/>
        </w:rPr>
        <w:t>.  These set out</w:t>
      </w:r>
      <w:r w:rsidR="001A7E25">
        <w:rPr>
          <w:rFonts w:ascii="Arial" w:hAnsi="Arial" w:cs="Arial"/>
          <w:sz w:val="24"/>
          <w:szCs w:val="24"/>
        </w:rPr>
        <w:t xml:space="preserve"> </w:t>
      </w:r>
      <w:r w:rsidR="00351C75">
        <w:rPr>
          <w:rFonts w:ascii="Arial" w:hAnsi="Arial" w:cs="Arial"/>
          <w:sz w:val="24"/>
          <w:szCs w:val="24"/>
        </w:rPr>
        <w:t xml:space="preserve">a </w:t>
      </w:r>
      <w:r>
        <w:rPr>
          <w:rFonts w:ascii="Arial" w:hAnsi="Arial" w:cs="Arial"/>
          <w:sz w:val="24"/>
          <w:szCs w:val="24"/>
        </w:rPr>
        <w:t xml:space="preserve">future </w:t>
      </w:r>
      <w:r w:rsidR="00351C75">
        <w:rPr>
          <w:rFonts w:ascii="Arial" w:hAnsi="Arial" w:cs="Arial"/>
          <w:sz w:val="24"/>
          <w:szCs w:val="24"/>
        </w:rPr>
        <w:t xml:space="preserve">path to “banking union, economic and monetary union, fiscal union and political union”.  </w:t>
      </w:r>
      <w:r w:rsidR="0003140A">
        <w:rPr>
          <w:rFonts w:ascii="Arial" w:hAnsi="Arial" w:cs="Arial"/>
          <w:sz w:val="24"/>
          <w:szCs w:val="24"/>
        </w:rPr>
        <w:t>On</w:t>
      </w:r>
      <w:r w:rsidR="001A7E25">
        <w:rPr>
          <w:rFonts w:ascii="Arial" w:hAnsi="Arial" w:cs="Arial"/>
          <w:sz w:val="24"/>
          <w:szCs w:val="24"/>
        </w:rPr>
        <w:t xml:space="preserve"> r</w:t>
      </w:r>
      <w:r w:rsidR="00351C75">
        <w:rPr>
          <w:rFonts w:ascii="Arial" w:hAnsi="Arial" w:cs="Arial"/>
          <w:sz w:val="24"/>
          <w:szCs w:val="24"/>
        </w:rPr>
        <w:t xml:space="preserve">eading the actual text of the road map </w:t>
      </w:r>
      <w:r>
        <w:rPr>
          <w:rFonts w:ascii="Arial" w:hAnsi="Arial" w:cs="Arial"/>
          <w:sz w:val="24"/>
          <w:szCs w:val="24"/>
        </w:rPr>
        <w:t xml:space="preserve">that the Presidents propose it is clear the details are far less </w:t>
      </w:r>
      <w:r w:rsidR="00351C75">
        <w:rPr>
          <w:rFonts w:ascii="Arial" w:hAnsi="Arial" w:cs="Arial"/>
          <w:sz w:val="24"/>
          <w:szCs w:val="24"/>
        </w:rPr>
        <w:t xml:space="preserve">grandiose </w:t>
      </w:r>
      <w:r>
        <w:rPr>
          <w:rFonts w:ascii="Arial" w:hAnsi="Arial" w:cs="Arial"/>
          <w:sz w:val="24"/>
          <w:szCs w:val="24"/>
        </w:rPr>
        <w:t>than the title</w:t>
      </w:r>
      <w:r w:rsidR="0095218D">
        <w:rPr>
          <w:rFonts w:ascii="Arial" w:hAnsi="Arial" w:cs="Arial"/>
          <w:sz w:val="24"/>
          <w:szCs w:val="24"/>
        </w:rPr>
        <w:t xml:space="preserve"> of</w:t>
      </w:r>
      <w:r>
        <w:rPr>
          <w:rFonts w:ascii="Arial" w:hAnsi="Arial" w:cs="Arial"/>
          <w:sz w:val="24"/>
          <w:szCs w:val="24"/>
        </w:rPr>
        <w:t xml:space="preserve"> “political union”, for example, suggest</w:t>
      </w:r>
      <w:r w:rsidR="00EC66A0">
        <w:rPr>
          <w:rFonts w:ascii="Arial" w:hAnsi="Arial" w:cs="Arial"/>
          <w:sz w:val="24"/>
          <w:szCs w:val="24"/>
        </w:rPr>
        <w:t xml:space="preserve">.  </w:t>
      </w:r>
      <w:r>
        <w:rPr>
          <w:rFonts w:ascii="Arial" w:hAnsi="Arial" w:cs="Arial"/>
          <w:sz w:val="24"/>
          <w:szCs w:val="24"/>
        </w:rPr>
        <w:t>Even t</w:t>
      </w:r>
      <w:r w:rsidR="00B65ADB">
        <w:rPr>
          <w:rFonts w:ascii="Arial" w:hAnsi="Arial" w:cs="Arial"/>
          <w:sz w:val="24"/>
          <w:szCs w:val="24"/>
        </w:rPr>
        <w:t>h</w:t>
      </w:r>
      <w:r>
        <w:rPr>
          <w:rFonts w:ascii="Arial" w:hAnsi="Arial" w:cs="Arial"/>
          <w:sz w:val="24"/>
          <w:szCs w:val="24"/>
        </w:rPr>
        <w:t xml:space="preserve">ough one may anticipate possible treaty developments in the </w:t>
      </w:r>
      <w:r w:rsidR="00B65ADB">
        <w:rPr>
          <w:rFonts w:ascii="Arial" w:hAnsi="Arial" w:cs="Arial"/>
          <w:sz w:val="24"/>
          <w:szCs w:val="24"/>
        </w:rPr>
        <w:t xml:space="preserve">future I believe that referenda on them may well be possible to avoid.  </w:t>
      </w:r>
      <w:r w:rsidR="00EC66A0">
        <w:rPr>
          <w:rFonts w:ascii="Arial" w:hAnsi="Arial" w:cs="Arial"/>
          <w:sz w:val="24"/>
          <w:szCs w:val="24"/>
        </w:rPr>
        <w:t xml:space="preserve">The scope and extent of what we have already agreed </w:t>
      </w:r>
      <w:r w:rsidR="00AE0EBF">
        <w:rPr>
          <w:rFonts w:ascii="Arial" w:hAnsi="Arial" w:cs="Arial"/>
          <w:sz w:val="24"/>
          <w:szCs w:val="24"/>
        </w:rPr>
        <w:t xml:space="preserve">in all the treaties ratified to date can be taken into account and </w:t>
      </w:r>
      <w:r w:rsidR="00EC66A0">
        <w:rPr>
          <w:rFonts w:ascii="Arial" w:hAnsi="Arial" w:cs="Arial"/>
          <w:sz w:val="24"/>
          <w:szCs w:val="24"/>
        </w:rPr>
        <w:t>may well permit the ratification of a new Treaty in these areas without a referendum.</w:t>
      </w:r>
    </w:p>
    <w:p w:rsidR="000D6438" w:rsidRDefault="000D6438" w:rsidP="0027264F">
      <w:pPr>
        <w:spacing w:after="0" w:line="480" w:lineRule="auto"/>
        <w:jc w:val="both"/>
        <w:rPr>
          <w:rFonts w:ascii="Arial" w:hAnsi="Arial" w:cs="Arial"/>
          <w:sz w:val="24"/>
          <w:szCs w:val="24"/>
        </w:rPr>
      </w:pPr>
    </w:p>
    <w:p w:rsidR="00EC66A0" w:rsidRDefault="0003140A" w:rsidP="0027264F">
      <w:pPr>
        <w:spacing w:after="0" w:line="480" w:lineRule="auto"/>
        <w:jc w:val="both"/>
        <w:rPr>
          <w:rFonts w:ascii="Arial" w:hAnsi="Arial" w:cs="Arial"/>
          <w:sz w:val="24"/>
          <w:szCs w:val="24"/>
        </w:rPr>
      </w:pPr>
      <w:r>
        <w:rPr>
          <w:rFonts w:ascii="Arial" w:hAnsi="Arial" w:cs="Arial"/>
          <w:sz w:val="24"/>
          <w:szCs w:val="24"/>
        </w:rPr>
        <w:t>T</w:t>
      </w:r>
      <w:r w:rsidR="001567E9">
        <w:rPr>
          <w:rFonts w:ascii="Arial" w:hAnsi="Arial" w:cs="Arial"/>
          <w:sz w:val="24"/>
          <w:szCs w:val="24"/>
        </w:rPr>
        <w:t xml:space="preserve">hese changes should they take place will nonetheless be important.  </w:t>
      </w:r>
      <w:r w:rsidR="00EC66A0">
        <w:rPr>
          <w:rFonts w:ascii="Arial" w:hAnsi="Arial" w:cs="Arial"/>
          <w:sz w:val="24"/>
          <w:szCs w:val="24"/>
        </w:rPr>
        <w:t>But if a furthe</w:t>
      </w:r>
      <w:r w:rsidR="001567E9">
        <w:rPr>
          <w:rFonts w:ascii="Arial" w:hAnsi="Arial" w:cs="Arial"/>
          <w:sz w:val="24"/>
          <w:szCs w:val="24"/>
        </w:rPr>
        <w:t>r referendum is required on these</w:t>
      </w:r>
      <w:r w:rsidR="00EC66A0">
        <w:rPr>
          <w:rFonts w:ascii="Arial" w:hAnsi="Arial" w:cs="Arial"/>
          <w:sz w:val="24"/>
          <w:szCs w:val="24"/>
        </w:rPr>
        <w:t xml:space="preserve"> or any other subject there is another aspect of Supreme Court intervention that will be relevant to it.</w:t>
      </w:r>
      <w:r w:rsidR="0027264F">
        <w:rPr>
          <w:rFonts w:ascii="Arial" w:hAnsi="Arial" w:cs="Arial"/>
          <w:sz w:val="24"/>
          <w:szCs w:val="24"/>
        </w:rPr>
        <w:t xml:space="preserve"> This relates to referenda.</w:t>
      </w:r>
    </w:p>
    <w:p w:rsidR="001A7E25" w:rsidRDefault="001A7E25" w:rsidP="0027264F">
      <w:pPr>
        <w:spacing w:after="0" w:line="480" w:lineRule="auto"/>
        <w:jc w:val="both"/>
        <w:rPr>
          <w:rFonts w:ascii="Arial" w:hAnsi="Arial" w:cs="Arial"/>
          <w:sz w:val="24"/>
          <w:szCs w:val="24"/>
        </w:rPr>
      </w:pPr>
    </w:p>
    <w:p w:rsidR="00B02BAF" w:rsidRPr="0027264F" w:rsidRDefault="0027264F" w:rsidP="0027264F">
      <w:pPr>
        <w:spacing w:after="0" w:line="480" w:lineRule="auto"/>
        <w:jc w:val="both"/>
        <w:rPr>
          <w:rFonts w:ascii="Arial" w:hAnsi="Arial" w:cs="Arial"/>
          <w:sz w:val="24"/>
          <w:szCs w:val="24"/>
          <w:lang w:val="en-GB"/>
        </w:rPr>
      </w:pPr>
      <w:r>
        <w:rPr>
          <w:rFonts w:ascii="Arial" w:hAnsi="Arial" w:cs="Arial"/>
          <w:sz w:val="24"/>
          <w:szCs w:val="24"/>
        </w:rPr>
        <w:t>The Supreme Court has intervened in the conduct of referenda in two areas:  public funding of the government and equ</w:t>
      </w:r>
      <w:r w:rsidR="00BD2868">
        <w:rPr>
          <w:rFonts w:ascii="Arial" w:hAnsi="Arial" w:cs="Arial"/>
          <w:sz w:val="24"/>
          <w:szCs w:val="24"/>
        </w:rPr>
        <w:t>a</w:t>
      </w:r>
      <w:r>
        <w:rPr>
          <w:rFonts w:ascii="Arial" w:hAnsi="Arial" w:cs="Arial"/>
          <w:sz w:val="24"/>
          <w:szCs w:val="24"/>
        </w:rPr>
        <w:t>lity of broadcasting time.  Both have been the subject of divergent views amongst distinguished members of the judiciary and relate essentially to the concept of equality and to the prerogatives of government and legislature.  For example in regard to the funding issue t</w:t>
      </w:r>
      <w:r w:rsidR="00634E16">
        <w:rPr>
          <w:rFonts w:ascii="Arial" w:hAnsi="Arial" w:cs="Arial"/>
          <w:sz w:val="24"/>
          <w:szCs w:val="24"/>
        </w:rPr>
        <w:t>he former Attorney General Mr Justice Declan Costello said</w:t>
      </w:r>
      <w:r>
        <w:rPr>
          <w:rFonts w:ascii="Arial" w:hAnsi="Arial" w:cs="Arial"/>
          <w:sz w:val="24"/>
          <w:szCs w:val="24"/>
        </w:rPr>
        <w:t>,</w:t>
      </w:r>
      <w:r w:rsidR="00634E16">
        <w:rPr>
          <w:rFonts w:ascii="Arial" w:hAnsi="Arial" w:cs="Arial"/>
          <w:sz w:val="24"/>
          <w:szCs w:val="24"/>
        </w:rPr>
        <w:t xml:space="preserve"> “the extent of the role the government feels called upon to play to ensure</w:t>
      </w:r>
      <w:r w:rsidR="003409FE">
        <w:rPr>
          <w:rFonts w:ascii="Arial" w:hAnsi="Arial" w:cs="Arial"/>
          <w:sz w:val="24"/>
          <w:szCs w:val="24"/>
        </w:rPr>
        <w:t xml:space="preserve"> ratification is a matter of concern for the</w:t>
      </w:r>
      <w:r w:rsidR="00EC66A0">
        <w:rPr>
          <w:rFonts w:ascii="Arial" w:hAnsi="Arial" w:cs="Arial"/>
          <w:sz w:val="24"/>
          <w:szCs w:val="24"/>
        </w:rPr>
        <w:t xml:space="preserve"> executive arm of government not</w:t>
      </w:r>
      <w:r w:rsidR="003409FE">
        <w:rPr>
          <w:rFonts w:ascii="Arial" w:hAnsi="Arial" w:cs="Arial"/>
          <w:sz w:val="24"/>
          <w:szCs w:val="24"/>
        </w:rPr>
        <w:t xml:space="preserve"> the judicial …….  Should the Government decide that the national interest required that an advertising campaign be </w:t>
      </w:r>
      <w:r w:rsidR="00180D47">
        <w:rPr>
          <w:rFonts w:ascii="Arial" w:hAnsi="Arial" w:cs="Arial"/>
          <w:sz w:val="24"/>
          <w:szCs w:val="24"/>
        </w:rPr>
        <w:t xml:space="preserve">mounted which was confined to extolling </w:t>
      </w:r>
      <w:r w:rsidR="003409FE">
        <w:rPr>
          <w:rFonts w:ascii="Arial" w:hAnsi="Arial" w:cs="Arial"/>
          <w:sz w:val="24"/>
          <w:szCs w:val="24"/>
        </w:rPr>
        <w:t xml:space="preserve">forcibly the benefits of an affirmative vote, it would be improper for the Courts to express any view on such a decision”.  </w:t>
      </w:r>
      <w:r w:rsidR="003409FE" w:rsidRPr="0027264F">
        <w:rPr>
          <w:rFonts w:ascii="Arial" w:hAnsi="Arial" w:cs="Arial"/>
          <w:sz w:val="24"/>
          <w:szCs w:val="24"/>
          <w:lang w:val="en-GB"/>
        </w:rPr>
        <w:t>Another dist</w:t>
      </w:r>
      <w:r w:rsidR="00BD2868">
        <w:rPr>
          <w:rFonts w:ascii="Arial" w:hAnsi="Arial" w:cs="Arial"/>
          <w:sz w:val="24"/>
          <w:szCs w:val="24"/>
          <w:lang w:val="en-GB"/>
        </w:rPr>
        <w:t xml:space="preserve">inguished former politician &amp; </w:t>
      </w:r>
      <w:r w:rsidR="003409FE" w:rsidRPr="0027264F">
        <w:rPr>
          <w:rFonts w:ascii="Arial" w:hAnsi="Arial" w:cs="Arial"/>
          <w:sz w:val="24"/>
          <w:szCs w:val="24"/>
          <w:lang w:val="en-GB"/>
        </w:rPr>
        <w:t>Chief Justice</w:t>
      </w:r>
      <w:r w:rsidR="00BD2868">
        <w:rPr>
          <w:rFonts w:ascii="Arial" w:hAnsi="Arial" w:cs="Arial"/>
          <w:sz w:val="24"/>
          <w:szCs w:val="24"/>
          <w:lang w:val="en-GB"/>
        </w:rPr>
        <w:t xml:space="preserve"> Tom O’Higgins</w:t>
      </w:r>
      <w:r w:rsidR="003409FE" w:rsidRPr="0027264F">
        <w:rPr>
          <w:rFonts w:ascii="Arial" w:hAnsi="Arial" w:cs="Arial"/>
          <w:sz w:val="24"/>
          <w:szCs w:val="24"/>
          <w:lang w:val="en-GB"/>
        </w:rPr>
        <w:t xml:space="preserve"> after the defeat of the Nice Treaty referendum in 2001 also attacked th</w:t>
      </w:r>
      <w:r w:rsidR="00BD2868">
        <w:rPr>
          <w:rFonts w:ascii="Arial" w:hAnsi="Arial" w:cs="Arial"/>
          <w:sz w:val="24"/>
          <w:szCs w:val="24"/>
          <w:lang w:val="en-GB"/>
        </w:rPr>
        <w:t>e</w:t>
      </w:r>
      <w:r w:rsidR="000A5E5C">
        <w:rPr>
          <w:rFonts w:ascii="Arial" w:hAnsi="Arial" w:cs="Arial"/>
          <w:sz w:val="24"/>
          <w:szCs w:val="24"/>
          <w:lang w:val="en-GB"/>
        </w:rPr>
        <w:t xml:space="preserve"> Mc</w:t>
      </w:r>
      <w:r w:rsidRPr="0027264F">
        <w:rPr>
          <w:rFonts w:ascii="Arial" w:hAnsi="Arial" w:cs="Arial"/>
          <w:sz w:val="24"/>
          <w:szCs w:val="24"/>
          <w:lang w:val="en-GB"/>
        </w:rPr>
        <w:t xml:space="preserve">Kenna </w:t>
      </w:r>
      <w:r w:rsidR="00FC7AE5" w:rsidRPr="0027264F">
        <w:rPr>
          <w:rFonts w:ascii="Arial" w:hAnsi="Arial" w:cs="Arial"/>
          <w:sz w:val="24"/>
          <w:szCs w:val="24"/>
          <w:lang w:val="en-GB"/>
        </w:rPr>
        <w:t xml:space="preserve">judgment </w:t>
      </w:r>
      <w:r w:rsidR="00FC7AE5">
        <w:rPr>
          <w:rFonts w:ascii="Arial" w:hAnsi="Arial" w:cs="Arial"/>
          <w:sz w:val="24"/>
          <w:szCs w:val="24"/>
          <w:lang w:val="en-GB"/>
        </w:rPr>
        <w:t>on</w:t>
      </w:r>
      <w:r w:rsidR="00EF195B">
        <w:rPr>
          <w:rFonts w:ascii="Arial" w:hAnsi="Arial" w:cs="Arial"/>
          <w:sz w:val="24"/>
          <w:szCs w:val="24"/>
          <w:lang w:val="en-GB"/>
        </w:rPr>
        <w:t xml:space="preserve"> funding</w:t>
      </w:r>
      <w:r w:rsidR="00B65ADB" w:rsidRPr="0027264F">
        <w:rPr>
          <w:rFonts w:ascii="Arial" w:hAnsi="Arial" w:cs="Arial"/>
          <w:sz w:val="24"/>
          <w:szCs w:val="24"/>
          <w:lang w:val="en-GB"/>
        </w:rPr>
        <w:t xml:space="preserve"> in trenchant </w:t>
      </w:r>
      <w:r w:rsidR="001808B3" w:rsidRPr="0027264F">
        <w:rPr>
          <w:rFonts w:ascii="Arial" w:hAnsi="Arial" w:cs="Arial"/>
          <w:sz w:val="24"/>
          <w:szCs w:val="24"/>
          <w:lang w:val="en-GB"/>
        </w:rPr>
        <w:t xml:space="preserve">terms.  </w:t>
      </w:r>
    </w:p>
    <w:p w:rsidR="00B02BAF" w:rsidRDefault="00B02BAF" w:rsidP="0027264F">
      <w:pPr>
        <w:spacing w:after="0" w:line="480" w:lineRule="auto"/>
        <w:jc w:val="both"/>
        <w:rPr>
          <w:rFonts w:ascii="Arial" w:hAnsi="Arial" w:cs="Arial"/>
          <w:sz w:val="24"/>
          <w:szCs w:val="24"/>
        </w:rPr>
      </w:pPr>
    </w:p>
    <w:p w:rsidR="00831771" w:rsidRDefault="00831771" w:rsidP="0027264F">
      <w:pPr>
        <w:spacing w:after="0" w:line="480" w:lineRule="auto"/>
        <w:jc w:val="both"/>
        <w:rPr>
          <w:rFonts w:ascii="Arial" w:hAnsi="Arial" w:cs="Arial"/>
          <w:sz w:val="24"/>
          <w:szCs w:val="24"/>
        </w:rPr>
      </w:pPr>
      <w:r>
        <w:rPr>
          <w:rFonts w:ascii="Arial" w:hAnsi="Arial" w:cs="Arial"/>
          <w:sz w:val="24"/>
          <w:szCs w:val="24"/>
        </w:rPr>
        <w:t>Crit</w:t>
      </w:r>
      <w:r w:rsidR="00D824C0">
        <w:rPr>
          <w:rFonts w:ascii="Arial" w:hAnsi="Arial" w:cs="Arial"/>
          <w:sz w:val="24"/>
          <w:szCs w:val="24"/>
        </w:rPr>
        <w:t>icism from such eminent lawyers both of whom were also senior politicians</w:t>
      </w:r>
      <w:r>
        <w:rPr>
          <w:rFonts w:ascii="Arial" w:hAnsi="Arial" w:cs="Arial"/>
          <w:sz w:val="24"/>
          <w:szCs w:val="24"/>
        </w:rPr>
        <w:t xml:space="preserve"> is no minor matter, and </w:t>
      </w:r>
      <w:r w:rsidR="003846AF">
        <w:rPr>
          <w:rFonts w:ascii="Arial" w:hAnsi="Arial" w:cs="Arial"/>
          <w:sz w:val="24"/>
          <w:szCs w:val="24"/>
        </w:rPr>
        <w:t xml:space="preserve">cannot be simply </w:t>
      </w:r>
      <w:r>
        <w:rPr>
          <w:rFonts w:ascii="Arial" w:hAnsi="Arial" w:cs="Arial"/>
          <w:sz w:val="24"/>
          <w:szCs w:val="24"/>
        </w:rPr>
        <w:t xml:space="preserve">discounted. It </w:t>
      </w:r>
      <w:r w:rsidR="00B65ADB">
        <w:rPr>
          <w:rFonts w:ascii="Arial" w:hAnsi="Arial" w:cs="Arial"/>
          <w:sz w:val="24"/>
          <w:szCs w:val="24"/>
        </w:rPr>
        <w:t>demonstrate</w:t>
      </w:r>
      <w:r>
        <w:rPr>
          <w:rFonts w:ascii="Arial" w:hAnsi="Arial" w:cs="Arial"/>
          <w:sz w:val="24"/>
          <w:szCs w:val="24"/>
        </w:rPr>
        <w:t>s</w:t>
      </w:r>
      <w:r w:rsidR="00B65ADB">
        <w:rPr>
          <w:rFonts w:ascii="Arial" w:hAnsi="Arial" w:cs="Arial"/>
          <w:sz w:val="24"/>
          <w:szCs w:val="24"/>
        </w:rPr>
        <w:t xml:space="preserve"> again that, i</w:t>
      </w:r>
      <w:r w:rsidR="003409FE">
        <w:rPr>
          <w:rFonts w:ascii="Arial" w:hAnsi="Arial" w:cs="Arial"/>
          <w:sz w:val="24"/>
          <w:szCs w:val="24"/>
        </w:rPr>
        <w:t xml:space="preserve">n </w:t>
      </w:r>
      <w:r w:rsidR="00EC66A0">
        <w:rPr>
          <w:rFonts w:ascii="Arial" w:hAnsi="Arial" w:cs="Arial"/>
          <w:sz w:val="24"/>
          <w:szCs w:val="24"/>
        </w:rPr>
        <w:t>the end of the day</w:t>
      </w:r>
      <w:r w:rsidR="00D32939">
        <w:rPr>
          <w:rFonts w:ascii="Arial" w:hAnsi="Arial" w:cs="Arial"/>
          <w:sz w:val="24"/>
          <w:szCs w:val="24"/>
        </w:rPr>
        <w:t>,</w:t>
      </w:r>
      <w:r w:rsidR="00EC66A0">
        <w:rPr>
          <w:rFonts w:ascii="Arial" w:hAnsi="Arial" w:cs="Arial"/>
          <w:sz w:val="24"/>
          <w:szCs w:val="24"/>
        </w:rPr>
        <w:t xml:space="preserve"> </w:t>
      </w:r>
      <w:r>
        <w:rPr>
          <w:rFonts w:ascii="Arial" w:hAnsi="Arial" w:cs="Arial"/>
          <w:sz w:val="24"/>
          <w:szCs w:val="24"/>
        </w:rPr>
        <w:t>as with</w:t>
      </w:r>
      <w:r w:rsidR="00EC66A0">
        <w:rPr>
          <w:rFonts w:ascii="Arial" w:hAnsi="Arial" w:cs="Arial"/>
          <w:sz w:val="24"/>
          <w:szCs w:val="24"/>
        </w:rPr>
        <w:t xml:space="preserve"> many instances of judicial intervention</w:t>
      </w:r>
      <w:r>
        <w:rPr>
          <w:rFonts w:ascii="Arial" w:hAnsi="Arial" w:cs="Arial"/>
          <w:sz w:val="24"/>
          <w:szCs w:val="24"/>
        </w:rPr>
        <w:t>,</w:t>
      </w:r>
      <w:r w:rsidR="0027264F">
        <w:rPr>
          <w:rFonts w:ascii="Arial" w:hAnsi="Arial" w:cs="Arial"/>
          <w:sz w:val="24"/>
          <w:szCs w:val="24"/>
        </w:rPr>
        <w:t xml:space="preserve"> where there is no clear textual reference</w:t>
      </w:r>
      <w:r w:rsidR="00B0350D">
        <w:rPr>
          <w:rFonts w:ascii="Arial" w:hAnsi="Arial" w:cs="Arial"/>
          <w:sz w:val="24"/>
          <w:szCs w:val="24"/>
        </w:rPr>
        <w:t xml:space="preserve"> the Constitution can be</w:t>
      </w:r>
      <w:r w:rsidR="003409FE">
        <w:rPr>
          <w:rFonts w:ascii="Arial" w:hAnsi="Arial" w:cs="Arial"/>
          <w:sz w:val="24"/>
          <w:szCs w:val="24"/>
        </w:rPr>
        <w:t xml:space="preserve"> interpreted in different ways</w:t>
      </w:r>
      <w:r w:rsidR="0027264F">
        <w:rPr>
          <w:rFonts w:ascii="Arial" w:hAnsi="Arial" w:cs="Arial"/>
          <w:sz w:val="24"/>
          <w:szCs w:val="24"/>
        </w:rPr>
        <w:t xml:space="preserve">.  </w:t>
      </w:r>
      <w:r>
        <w:rPr>
          <w:rFonts w:ascii="Arial" w:hAnsi="Arial" w:cs="Arial"/>
          <w:sz w:val="24"/>
          <w:szCs w:val="24"/>
        </w:rPr>
        <w:t xml:space="preserve">In McKenna </w:t>
      </w:r>
      <w:r w:rsidR="00881EE2">
        <w:rPr>
          <w:rFonts w:ascii="Arial" w:hAnsi="Arial" w:cs="Arial"/>
          <w:sz w:val="24"/>
          <w:szCs w:val="24"/>
        </w:rPr>
        <w:t xml:space="preserve">general principles </w:t>
      </w:r>
      <w:r>
        <w:rPr>
          <w:rFonts w:ascii="Arial" w:hAnsi="Arial" w:cs="Arial"/>
          <w:sz w:val="24"/>
          <w:szCs w:val="24"/>
        </w:rPr>
        <w:t xml:space="preserve">- </w:t>
      </w:r>
      <w:r w:rsidR="00881EE2">
        <w:rPr>
          <w:rFonts w:ascii="Arial" w:hAnsi="Arial" w:cs="Arial"/>
          <w:sz w:val="24"/>
          <w:szCs w:val="24"/>
        </w:rPr>
        <w:t xml:space="preserve">such as equality under Art. 40 </w:t>
      </w:r>
      <w:r>
        <w:rPr>
          <w:rFonts w:ascii="Arial" w:hAnsi="Arial" w:cs="Arial"/>
          <w:sz w:val="24"/>
          <w:szCs w:val="24"/>
        </w:rPr>
        <w:t xml:space="preserve">fair procedures and respect for the </w:t>
      </w:r>
      <w:r w:rsidR="00E2429D" w:rsidRPr="00E2429D">
        <w:rPr>
          <w:rFonts w:ascii="Arial" w:hAnsi="Arial" w:cs="Arial"/>
          <w:sz w:val="24"/>
          <w:szCs w:val="24"/>
        </w:rPr>
        <w:t>democratic</w:t>
      </w:r>
      <w:r>
        <w:rPr>
          <w:rFonts w:ascii="Arial" w:hAnsi="Arial" w:cs="Arial"/>
          <w:sz w:val="24"/>
          <w:szCs w:val="24"/>
        </w:rPr>
        <w:t xml:space="preserve"> process - </w:t>
      </w:r>
      <w:r w:rsidR="00081604">
        <w:rPr>
          <w:rFonts w:ascii="Arial" w:hAnsi="Arial" w:cs="Arial"/>
          <w:sz w:val="24"/>
          <w:szCs w:val="24"/>
        </w:rPr>
        <w:t>were called</w:t>
      </w:r>
      <w:r w:rsidR="00881EE2">
        <w:rPr>
          <w:rFonts w:ascii="Arial" w:hAnsi="Arial" w:cs="Arial"/>
          <w:sz w:val="24"/>
          <w:szCs w:val="24"/>
        </w:rPr>
        <w:t xml:space="preserve"> in aid to </w:t>
      </w:r>
      <w:r>
        <w:rPr>
          <w:rFonts w:ascii="Arial" w:hAnsi="Arial" w:cs="Arial"/>
          <w:sz w:val="24"/>
          <w:szCs w:val="24"/>
        </w:rPr>
        <w:t xml:space="preserve">reach </w:t>
      </w:r>
      <w:r w:rsidR="00881EE2">
        <w:rPr>
          <w:rFonts w:ascii="Arial" w:hAnsi="Arial" w:cs="Arial"/>
          <w:sz w:val="24"/>
          <w:szCs w:val="24"/>
        </w:rPr>
        <w:t xml:space="preserve">what the </w:t>
      </w:r>
      <w:r>
        <w:rPr>
          <w:rFonts w:ascii="Arial" w:hAnsi="Arial" w:cs="Arial"/>
          <w:sz w:val="24"/>
          <w:szCs w:val="24"/>
        </w:rPr>
        <w:t>Court</w:t>
      </w:r>
      <w:r w:rsidR="00881EE2">
        <w:rPr>
          <w:rFonts w:ascii="Arial" w:hAnsi="Arial" w:cs="Arial"/>
          <w:sz w:val="24"/>
          <w:szCs w:val="24"/>
        </w:rPr>
        <w:t xml:space="preserve"> believe</w:t>
      </w:r>
      <w:r>
        <w:rPr>
          <w:rFonts w:ascii="Arial" w:hAnsi="Arial" w:cs="Arial"/>
          <w:sz w:val="24"/>
          <w:szCs w:val="24"/>
        </w:rPr>
        <w:t>d</w:t>
      </w:r>
      <w:r w:rsidR="00881EE2">
        <w:rPr>
          <w:rFonts w:ascii="Arial" w:hAnsi="Arial" w:cs="Arial"/>
          <w:sz w:val="24"/>
          <w:szCs w:val="24"/>
        </w:rPr>
        <w:t xml:space="preserve"> to be the fair an</w:t>
      </w:r>
      <w:r w:rsidR="00EF195B">
        <w:rPr>
          <w:rFonts w:ascii="Arial" w:hAnsi="Arial" w:cs="Arial"/>
          <w:sz w:val="24"/>
          <w:szCs w:val="24"/>
        </w:rPr>
        <w:t xml:space="preserve">d just conclusion.  </w:t>
      </w:r>
    </w:p>
    <w:p w:rsidR="00831771" w:rsidRDefault="00831771" w:rsidP="0027264F">
      <w:pPr>
        <w:spacing w:after="0" w:line="480" w:lineRule="auto"/>
        <w:jc w:val="both"/>
        <w:rPr>
          <w:rFonts w:ascii="Arial" w:hAnsi="Arial" w:cs="Arial"/>
          <w:sz w:val="24"/>
          <w:szCs w:val="24"/>
        </w:rPr>
      </w:pPr>
    </w:p>
    <w:p w:rsidR="00831771" w:rsidRDefault="00831771" w:rsidP="00831771">
      <w:pPr>
        <w:spacing w:after="0" w:line="480" w:lineRule="auto"/>
        <w:jc w:val="both"/>
        <w:rPr>
          <w:rFonts w:ascii="Arial" w:hAnsi="Arial" w:cs="Arial"/>
          <w:sz w:val="24"/>
          <w:szCs w:val="24"/>
        </w:rPr>
      </w:pPr>
      <w:r>
        <w:rPr>
          <w:rFonts w:ascii="Arial" w:hAnsi="Arial" w:cs="Arial"/>
          <w:sz w:val="24"/>
          <w:szCs w:val="24"/>
        </w:rPr>
        <w:lastRenderedPageBreak/>
        <w:t xml:space="preserve">The fact that the Supreme Court unanimously held last year in McCrystal that Government information had breached the McKenna principles, should not prevent us from reflecting, critically where necessary, on the relevant case law and, perhaps more importantly, on its implications. </w:t>
      </w:r>
    </w:p>
    <w:p w:rsidR="00881EE2" w:rsidRDefault="00881EE2" w:rsidP="0027264F">
      <w:pPr>
        <w:spacing w:after="0" w:line="480" w:lineRule="auto"/>
        <w:jc w:val="both"/>
        <w:rPr>
          <w:rFonts w:ascii="Arial" w:hAnsi="Arial" w:cs="Arial"/>
          <w:sz w:val="24"/>
          <w:szCs w:val="24"/>
        </w:rPr>
      </w:pPr>
    </w:p>
    <w:p w:rsidR="00B0350D" w:rsidRDefault="004A7EEB" w:rsidP="0027264F">
      <w:pPr>
        <w:spacing w:after="0" w:line="480" w:lineRule="auto"/>
        <w:jc w:val="both"/>
        <w:rPr>
          <w:rFonts w:ascii="Arial" w:hAnsi="Arial" w:cs="Arial"/>
          <w:sz w:val="24"/>
          <w:szCs w:val="24"/>
        </w:rPr>
      </w:pPr>
      <w:r>
        <w:rPr>
          <w:rFonts w:ascii="Arial" w:hAnsi="Arial" w:cs="Arial"/>
          <w:sz w:val="24"/>
          <w:szCs w:val="24"/>
        </w:rPr>
        <w:t>In McCrystal, the State did not challenge</w:t>
      </w:r>
      <w:r w:rsidR="00831771">
        <w:rPr>
          <w:rFonts w:ascii="Arial" w:hAnsi="Arial" w:cs="Arial"/>
          <w:sz w:val="24"/>
          <w:szCs w:val="24"/>
        </w:rPr>
        <w:t xml:space="preserve"> the correctness of the McKenna judgment, so the Court had no need to rule in that regard. However, some of the judgments cited t</w:t>
      </w:r>
      <w:r w:rsidR="00881EE2">
        <w:rPr>
          <w:rFonts w:ascii="Arial" w:hAnsi="Arial" w:cs="Arial"/>
          <w:sz w:val="24"/>
          <w:szCs w:val="24"/>
        </w:rPr>
        <w:t xml:space="preserve">he Venice Commission </w:t>
      </w:r>
      <w:r w:rsidR="00AF5EC9">
        <w:rPr>
          <w:rFonts w:ascii="Arial" w:hAnsi="Arial" w:cs="Arial"/>
          <w:sz w:val="24"/>
          <w:szCs w:val="24"/>
        </w:rPr>
        <w:t xml:space="preserve">Code on Good Practice in Referendums </w:t>
      </w:r>
      <w:r w:rsidR="00881EE2">
        <w:rPr>
          <w:rFonts w:ascii="Arial" w:hAnsi="Arial" w:cs="Arial"/>
          <w:sz w:val="24"/>
          <w:szCs w:val="24"/>
        </w:rPr>
        <w:t xml:space="preserve">in </w:t>
      </w:r>
      <w:r w:rsidR="00B0350D">
        <w:rPr>
          <w:rFonts w:ascii="Arial" w:hAnsi="Arial" w:cs="Arial"/>
          <w:sz w:val="24"/>
          <w:szCs w:val="24"/>
        </w:rPr>
        <w:t>support of the M</w:t>
      </w:r>
      <w:r w:rsidR="00FC7AE5">
        <w:rPr>
          <w:rFonts w:ascii="Arial" w:hAnsi="Arial" w:cs="Arial"/>
          <w:sz w:val="24"/>
          <w:szCs w:val="24"/>
        </w:rPr>
        <w:t>cKenna P</w:t>
      </w:r>
      <w:r w:rsidR="00B0350D">
        <w:rPr>
          <w:rFonts w:ascii="Arial" w:hAnsi="Arial" w:cs="Arial"/>
          <w:sz w:val="24"/>
          <w:szCs w:val="24"/>
        </w:rPr>
        <w:t>rinciples</w:t>
      </w:r>
      <w:r w:rsidR="00EF195B">
        <w:rPr>
          <w:rFonts w:ascii="Arial" w:hAnsi="Arial" w:cs="Arial"/>
          <w:sz w:val="24"/>
          <w:szCs w:val="24"/>
        </w:rPr>
        <w:t xml:space="preserve"> on government funding</w:t>
      </w:r>
      <w:r w:rsidR="00B0350D">
        <w:rPr>
          <w:rFonts w:ascii="Arial" w:hAnsi="Arial" w:cs="Arial"/>
          <w:sz w:val="24"/>
          <w:szCs w:val="24"/>
        </w:rPr>
        <w:t xml:space="preserve">. </w:t>
      </w:r>
      <w:r w:rsidR="00B02BAF">
        <w:rPr>
          <w:rFonts w:ascii="Arial" w:hAnsi="Arial" w:cs="Arial"/>
          <w:sz w:val="24"/>
          <w:szCs w:val="24"/>
        </w:rPr>
        <w:t xml:space="preserve"> </w:t>
      </w:r>
      <w:r w:rsidR="00E90DC0">
        <w:rPr>
          <w:rFonts w:ascii="Arial" w:hAnsi="Arial" w:cs="Arial"/>
          <w:sz w:val="24"/>
          <w:szCs w:val="24"/>
        </w:rPr>
        <w:t>T</w:t>
      </w:r>
      <w:r w:rsidR="00D824C0">
        <w:rPr>
          <w:rFonts w:ascii="Arial" w:hAnsi="Arial" w:cs="Arial"/>
          <w:sz w:val="24"/>
          <w:szCs w:val="24"/>
        </w:rPr>
        <w:t xml:space="preserve">here may be reason to question </w:t>
      </w:r>
      <w:r w:rsidR="00A6194F">
        <w:rPr>
          <w:rFonts w:ascii="Arial" w:hAnsi="Arial" w:cs="Arial"/>
          <w:sz w:val="24"/>
          <w:szCs w:val="24"/>
        </w:rPr>
        <w:t>whether the Irish Supreme Court’s</w:t>
      </w:r>
      <w:r w:rsidR="00D824C0">
        <w:rPr>
          <w:rFonts w:ascii="Arial" w:hAnsi="Arial" w:cs="Arial"/>
          <w:sz w:val="24"/>
          <w:szCs w:val="24"/>
        </w:rPr>
        <w:t xml:space="preserve"> interpretation of the steps necessary to comply with the Venice Commis</w:t>
      </w:r>
      <w:r w:rsidR="00A6194F">
        <w:rPr>
          <w:rFonts w:ascii="Arial" w:hAnsi="Arial" w:cs="Arial"/>
          <w:sz w:val="24"/>
          <w:szCs w:val="24"/>
        </w:rPr>
        <w:t>s</w:t>
      </w:r>
      <w:r w:rsidR="00D824C0">
        <w:rPr>
          <w:rFonts w:ascii="Arial" w:hAnsi="Arial" w:cs="Arial"/>
          <w:sz w:val="24"/>
          <w:szCs w:val="24"/>
        </w:rPr>
        <w:t xml:space="preserve">ion report goes </w:t>
      </w:r>
      <w:r w:rsidR="00081604">
        <w:rPr>
          <w:rFonts w:ascii="Arial" w:hAnsi="Arial" w:cs="Arial"/>
          <w:sz w:val="24"/>
          <w:szCs w:val="24"/>
        </w:rPr>
        <w:t>too far</w:t>
      </w:r>
      <w:r w:rsidR="00D824C0">
        <w:rPr>
          <w:rFonts w:ascii="Arial" w:hAnsi="Arial" w:cs="Arial"/>
          <w:sz w:val="24"/>
          <w:szCs w:val="24"/>
        </w:rPr>
        <w:t>.  The tex</w:t>
      </w:r>
      <w:r w:rsidR="00A6194F">
        <w:rPr>
          <w:rFonts w:ascii="Arial" w:hAnsi="Arial" w:cs="Arial"/>
          <w:sz w:val="24"/>
          <w:szCs w:val="24"/>
        </w:rPr>
        <w:t>t of</w:t>
      </w:r>
      <w:r w:rsidR="00D824C0">
        <w:rPr>
          <w:rFonts w:ascii="Arial" w:hAnsi="Arial" w:cs="Arial"/>
          <w:sz w:val="24"/>
          <w:szCs w:val="24"/>
        </w:rPr>
        <w:t xml:space="preserve"> its conclusions are in fact not clear and leave open to interpretation what equality means</w:t>
      </w:r>
      <w:r w:rsidR="00E90DC0">
        <w:rPr>
          <w:rFonts w:ascii="Arial" w:hAnsi="Arial" w:cs="Arial"/>
          <w:sz w:val="24"/>
          <w:szCs w:val="24"/>
        </w:rPr>
        <w:t xml:space="preserve"> in this context</w:t>
      </w:r>
      <w:r w:rsidR="00D824C0">
        <w:rPr>
          <w:rFonts w:ascii="Arial" w:hAnsi="Arial" w:cs="Arial"/>
          <w:sz w:val="24"/>
          <w:szCs w:val="24"/>
        </w:rPr>
        <w:t xml:space="preserve">.  </w:t>
      </w:r>
      <w:r w:rsidR="00E90DC0">
        <w:rPr>
          <w:rFonts w:ascii="Arial" w:hAnsi="Arial" w:cs="Arial"/>
          <w:sz w:val="24"/>
          <w:szCs w:val="24"/>
        </w:rPr>
        <w:t>I</w:t>
      </w:r>
      <w:r w:rsidR="00D824C0">
        <w:rPr>
          <w:rFonts w:ascii="Arial" w:hAnsi="Arial" w:cs="Arial"/>
          <w:sz w:val="24"/>
          <w:szCs w:val="24"/>
        </w:rPr>
        <w:t xml:space="preserve"> believe that the Irish position on referendum funding</w:t>
      </w:r>
      <w:r w:rsidR="00E90DC0">
        <w:rPr>
          <w:rFonts w:ascii="Arial" w:hAnsi="Arial" w:cs="Arial"/>
          <w:sz w:val="24"/>
          <w:szCs w:val="24"/>
        </w:rPr>
        <w:t xml:space="preserve"> (and indeed on broadcasting)</w:t>
      </w:r>
      <w:r w:rsidR="00D824C0">
        <w:rPr>
          <w:rFonts w:ascii="Arial" w:hAnsi="Arial" w:cs="Arial"/>
          <w:sz w:val="24"/>
          <w:szCs w:val="24"/>
        </w:rPr>
        <w:t xml:space="preserve"> is more restrictive than that of </w:t>
      </w:r>
      <w:r w:rsidR="00E90DC0">
        <w:rPr>
          <w:rFonts w:ascii="Arial" w:hAnsi="Arial" w:cs="Arial"/>
          <w:sz w:val="24"/>
          <w:szCs w:val="24"/>
        </w:rPr>
        <w:t>comparable States including the European ones</w:t>
      </w:r>
      <w:r w:rsidR="00D824C0">
        <w:rPr>
          <w:rFonts w:ascii="Arial" w:hAnsi="Arial" w:cs="Arial"/>
          <w:sz w:val="24"/>
          <w:szCs w:val="24"/>
        </w:rPr>
        <w:t xml:space="preserve"> with most experience in this area, Switzerland and Denmark.  </w:t>
      </w:r>
      <w:r w:rsidR="00270445">
        <w:rPr>
          <w:rFonts w:ascii="Arial" w:hAnsi="Arial" w:cs="Arial"/>
          <w:sz w:val="24"/>
          <w:szCs w:val="24"/>
        </w:rPr>
        <w:t xml:space="preserve">It is an extreme outlier in comparative analysis.  </w:t>
      </w:r>
      <w:r w:rsidR="00B0350D">
        <w:rPr>
          <w:rFonts w:ascii="Arial" w:hAnsi="Arial" w:cs="Arial"/>
          <w:sz w:val="24"/>
          <w:szCs w:val="24"/>
        </w:rPr>
        <w:t xml:space="preserve">I am confirmed in this </w:t>
      </w:r>
      <w:r w:rsidR="00AF5EC9">
        <w:rPr>
          <w:rFonts w:ascii="Arial" w:hAnsi="Arial" w:cs="Arial"/>
          <w:sz w:val="24"/>
          <w:szCs w:val="24"/>
        </w:rPr>
        <w:t>view</w:t>
      </w:r>
      <w:r w:rsidR="00B0350D">
        <w:rPr>
          <w:rFonts w:ascii="Arial" w:hAnsi="Arial" w:cs="Arial"/>
          <w:sz w:val="24"/>
          <w:szCs w:val="24"/>
        </w:rPr>
        <w:t xml:space="preserve"> by a study on the subject</w:t>
      </w:r>
      <w:r w:rsidR="0027264F">
        <w:rPr>
          <w:rFonts w:ascii="Arial" w:hAnsi="Arial" w:cs="Arial"/>
          <w:sz w:val="24"/>
          <w:szCs w:val="24"/>
        </w:rPr>
        <w:t xml:space="preserve"> in the book</w:t>
      </w:r>
      <w:r w:rsidR="00B0350D">
        <w:rPr>
          <w:rFonts w:ascii="Arial" w:hAnsi="Arial" w:cs="Arial"/>
          <w:sz w:val="24"/>
          <w:szCs w:val="24"/>
        </w:rPr>
        <w:t xml:space="preserve"> Financing Referendum Campaigns (eds. Gill</w:t>
      </w:r>
      <w:r w:rsidR="00881EE2">
        <w:rPr>
          <w:rFonts w:ascii="Arial" w:hAnsi="Arial" w:cs="Arial"/>
          <w:sz w:val="24"/>
          <w:szCs w:val="24"/>
        </w:rPr>
        <w:t xml:space="preserve">aud Lutz and Hug: </w:t>
      </w:r>
      <w:r w:rsidR="00270445">
        <w:rPr>
          <w:rFonts w:ascii="Arial" w:hAnsi="Arial" w:cs="Arial"/>
          <w:sz w:val="24"/>
          <w:szCs w:val="24"/>
        </w:rPr>
        <w:t xml:space="preserve"> Pa</w:t>
      </w:r>
      <w:r w:rsidR="003C3A79">
        <w:rPr>
          <w:rFonts w:ascii="Arial" w:hAnsi="Arial" w:cs="Arial"/>
          <w:sz w:val="24"/>
          <w:szCs w:val="24"/>
        </w:rPr>
        <w:t>lgrave) and by</w:t>
      </w:r>
      <w:r w:rsidR="00C02C9A">
        <w:rPr>
          <w:rFonts w:ascii="Arial" w:hAnsi="Arial" w:cs="Arial"/>
          <w:sz w:val="24"/>
          <w:szCs w:val="24"/>
        </w:rPr>
        <w:t xml:space="preserve"> Professor Sara</w:t>
      </w:r>
      <w:r w:rsidR="00270445">
        <w:rPr>
          <w:rFonts w:ascii="Arial" w:hAnsi="Arial" w:cs="Arial"/>
          <w:sz w:val="24"/>
          <w:szCs w:val="24"/>
        </w:rPr>
        <w:t xml:space="preserve"> Hobolt of the London School of Economics one of the authors.</w:t>
      </w:r>
      <w:r w:rsidR="00881EE2">
        <w:rPr>
          <w:rFonts w:ascii="Arial" w:hAnsi="Arial" w:cs="Arial"/>
          <w:sz w:val="24"/>
          <w:szCs w:val="24"/>
        </w:rPr>
        <w:t xml:space="preserve">  Indeed</w:t>
      </w:r>
      <w:r w:rsidR="00D824C0">
        <w:rPr>
          <w:rFonts w:ascii="Arial" w:hAnsi="Arial" w:cs="Arial"/>
          <w:sz w:val="24"/>
          <w:szCs w:val="24"/>
        </w:rPr>
        <w:t xml:space="preserve"> it seems to me that</w:t>
      </w:r>
      <w:r w:rsidR="00881EE2">
        <w:rPr>
          <w:rFonts w:ascii="Arial" w:hAnsi="Arial" w:cs="Arial"/>
          <w:sz w:val="24"/>
          <w:szCs w:val="24"/>
        </w:rPr>
        <w:t xml:space="preserve"> t</w:t>
      </w:r>
      <w:r w:rsidR="00B0350D">
        <w:rPr>
          <w:rFonts w:ascii="Arial" w:hAnsi="Arial" w:cs="Arial"/>
          <w:sz w:val="24"/>
          <w:szCs w:val="24"/>
        </w:rPr>
        <w:t>he Venice Commission itself would allow for other equitable forms of distribution of public funds such as equali</w:t>
      </w:r>
      <w:r w:rsidR="00881EE2">
        <w:rPr>
          <w:rFonts w:ascii="Arial" w:hAnsi="Arial" w:cs="Arial"/>
          <w:sz w:val="24"/>
          <w:szCs w:val="24"/>
        </w:rPr>
        <w:t>ty across parties in parliament.</w:t>
      </w:r>
    </w:p>
    <w:p w:rsidR="00B0350D" w:rsidRDefault="00B0350D" w:rsidP="0027264F">
      <w:pPr>
        <w:spacing w:after="0" w:line="480" w:lineRule="auto"/>
        <w:jc w:val="both"/>
        <w:rPr>
          <w:rFonts w:ascii="Arial" w:hAnsi="Arial" w:cs="Arial"/>
          <w:sz w:val="24"/>
          <w:szCs w:val="24"/>
        </w:rPr>
      </w:pPr>
    </w:p>
    <w:p w:rsidR="00B0350D" w:rsidRDefault="00B0350D" w:rsidP="0027264F">
      <w:pPr>
        <w:spacing w:after="0" w:line="480" w:lineRule="auto"/>
        <w:jc w:val="both"/>
        <w:rPr>
          <w:rFonts w:ascii="Arial" w:hAnsi="Arial" w:cs="Arial"/>
          <w:sz w:val="24"/>
          <w:szCs w:val="24"/>
        </w:rPr>
      </w:pPr>
      <w:r>
        <w:rPr>
          <w:rFonts w:ascii="Arial" w:hAnsi="Arial" w:cs="Arial"/>
          <w:sz w:val="24"/>
          <w:szCs w:val="24"/>
        </w:rPr>
        <w:t xml:space="preserve">Denmark provides I </w:t>
      </w:r>
      <w:r w:rsidR="00881EE2">
        <w:rPr>
          <w:rFonts w:ascii="Arial" w:hAnsi="Arial" w:cs="Arial"/>
          <w:sz w:val="24"/>
          <w:szCs w:val="24"/>
        </w:rPr>
        <w:t xml:space="preserve">think </w:t>
      </w:r>
      <w:r w:rsidR="00EF195B">
        <w:rPr>
          <w:rFonts w:ascii="Arial" w:hAnsi="Arial" w:cs="Arial"/>
          <w:sz w:val="24"/>
          <w:szCs w:val="24"/>
        </w:rPr>
        <w:t>one</w:t>
      </w:r>
      <w:r w:rsidR="00881EE2">
        <w:rPr>
          <w:rFonts w:ascii="Arial" w:hAnsi="Arial" w:cs="Arial"/>
          <w:sz w:val="24"/>
          <w:szCs w:val="24"/>
        </w:rPr>
        <w:t xml:space="preserve"> better example of how we might have</w:t>
      </w:r>
      <w:r>
        <w:rPr>
          <w:rFonts w:ascii="Arial" w:hAnsi="Arial" w:cs="Arial"/>
          <w:sz w:val="24"/>
          <w:szCs w:val="24"/>
        </w:rPr>
        <w:t xml:space="preserve"> proceed</w:t>
      </w:r>
      <w:r w:rsidR="00881EE2">
        <w:rPr>
          <w:rFonts w:ascii="Arial" w:hAnsi="Arial" w:cs="Arial"/>
          <w:sz w:val="24"/>
          <w:szCs w:val="24"/>
        </w:rPr>
        <w:t>ed</w:t>
      </w:r>
      <w:r>
        <w:rPr>
          <w:rFonts w:ascii="Arial" w:hAnsi="Arial" w:cs="Arial"/>
          <w:sz w:val="24"/>
          <w:szCs w:val="24"/>
        </w:rPr>
        <w:t xml:space="preserve">.  </w:t>
      </w:r>
      <w:r w:rsidRPr="00B0350D">
        <w:rPr>
          <w:rFonts w:ascii="Arial" w:hAnsi="Arial" w:cs="Arial"/>
          <w:sz w:val="24"/>
          <w:szCs w:val="24"/>
        </w:rPr>
        <w:t>In the Euro referendum in 2000 funding</w:t>
      </w:r>
      <w:r>
        <w:rPr>
          <w:rFonts w:ascii="Arial" w:hAnsi="Arial" w:cs="Arial"/>
          <w:sz w:val="24"/>
          <w:szCs w:val="24"/>
        </w:rPr>
        <w:t xml:space="preserve"> was allocated on the basis of two thirds to parties </w:t>
      </w:r>
      <w:r>
        <w:rPr>
          <w:rFonts w:ascii="Arial" w:hAnsi="Arial" w:cs="Arial"/>
          <w:sz w:val="24"/>
          <w:szCs w:val="24"/>
        </w:rPr>
        <w:lastRenderedPageBreak/>
        <w:t>represented in the national parliament (based on sup</w:t>
      </w:r>
      <w:r w:rsidR="008536CD">
        <w:rPr>
          <w:rFonts w:ascii="Arial" w:hAnsi="Arial" w:cs="Arial"/>
          <w:sz w:val="24"/>
          <w:szCs w:val="24"/>
        </w:rPr>
        <w:t>port</w:t>
      </w:r>
      <w:r>
        <w:rPr>
          <w:rFonts w:ascii="Arial" w:hAnsi="Arial" w:cs="Arial"/>
          <w:sz w:val="24"/>
          <w:szCs w:val="24"/>
        </w:rPr>
        <w:t>) and one third to the two Euro sceptic and pro EU movements.  A separate Board consisting of a number of impartial persons allocate</w:t>
      </w:r>
      <w:r w:rsidR="008536CD">
        <w:rPr>
          <w:rFonts w:ascii="Arial" w:hAnsi="Arial" w:cs="Arial"/>
          <w:sz w:val="24"/>
          <w:szCs w:val="24"/>
        </w:rPr>
        <w:t>d</w:t>
      </w:r>
      <w:r>
        <w:rPr>
          <w:rFonts w:ascii="Arial" w:hAnsi="Arial" w:cs="Arial"/>
          <w:sz w:val="24"/>
          <w:szCs w:val="24"/>
        </w:rPr>
        <w:t xml:space="preserve"> the funds for the advancement of information about the EU.  The political consensus in Denmark has been to allocate substantial but not equal subsidies to the Eurosceptic movements.</w:t>
      </w:r>
    </w:p>
    <w:p w:rsidR="00B0350D" w:rsidRDefault="00B0350D" w:rsidP="0027264F">
      <w:pPr>
        <w:spacing w:after="0" w:line="480" w:lineRule="auto"/>
        <w:jc w:val="both"/>
        <w:rPr>
          <w:rFonts w:ascii="Arial" w:hAnsi="Arial" w:cs="Arial"/>
          <w:sz w:val="24"/>
          <w:szCs w:val="24"/>
        </w:rPr>
      </w:pPr>
    </w:p>
    <w:p w:rsidR="00B0350D" w:rsidRDefault="00B0350D" w:rsidP="0027264F">
      <w:pPr>
        <w:spacing w:after="0" w:line="480" w:lineRule="auto"/>
        <w:jc w:val="both"/>
        <w:rPr>
          <w:rFonts w:ascii="Arial" w:hAnsi="Arial" w:cs="Arial"/>
          <w:sz w:val="24"/>
          <w:szCs w:val="24"/>
        </w:rPr>
      </w:pPr>
      <w:r>
        <w:rPr>
          <w:rFonts w:ascii="Arial" w:hAnsi="Arial" w:cs="Arial"/>
          <w:sz w:val="24"/>
          <w:szCs w:val="24"/>
        </w:rPr>
        <w:t xml:space="preserve">However we are where we are </w:t>
      </w:r>
      <w:r w:rsidR="00DE683F">
        <w:rPr>
          <w:rFonts w:ascii="Arial" w:hAnsi="Arial" w:cs="Arial"/>
          <w:sz w:val="24"/>
          <w:szCs w:val="24"/>
        </w:rPr>
        <w:t xml:space="preserve">and </w:t>
      </w:r>
      <w:r w:rsidR="00EF195B">
        <w:rPr>
          <w:rFonts w:ascii="Arial" w:hAnsi="Arial" w:cs="Arial"/>
          <w:sz w:val="24"/>
          <w:szCs w:val="24"/>
        </w:rPr>
        <w:t xml:space="preserve">the McCrystal judgment is clear in its conclusions.  But </w:t>
      </w:r>
      <w:r w:rsidR="00DE683F">
        <w:rPr>
          <w:rFonts w:ascii="Arial" w:hAnsi="Arial" w:cs="Arial"/>
          <w:sz w:val="24"/>
          <w:szCs w:val="24"/>
        </w:rPr>
        <w:t xml:space="preserve">I worry about the implications.  We have seen before </w:t>
      </w:r>
      <w:r w:rsidR="00EF195B">
        <w:rPr>
          <w:rFonts w:ascii="Arial" w:hAnsi="Arial" w:cs="Arial"/>
          <w:sz w:val="24"/>
          <w:szCs w:val="24"/>
        </w:rPr>
        <w:t xml:space="preserve">in Ireland some </w:t>
      </w:r>
      <w:r w:rsidR="00DE683F">
        <w:rPr>
          <w:rFonts w:ascii="Arial" w:hAnsi="Arial" w:cs="Arial"/>
          <w:sz w:val="24"/>
          <w:szCs w:val="24"/>
        </w:rPr>
        <w:t>evidence of substantial</w:t>
      </w:r>
      <w:r w:rsidR="00EF195B">
        <w:rPr>
          <w:rFonts w:ascii="Arial" w:hAnsi="Arial" w:cs="Arial"/>
          <w:sz w:val="24"/>
          <w:szCs w:val="24"/>
        </w:rPr>
        <w:t xml:space="preserve"> private</w:t>
      </w:r>
      <w:r w:rsidR="00DE683F">
        <w:rPr>
          <w:rFonts w:ascii="Arial" w:hAnsi="Arial" w:cs="Arial"/>
          <w:sz w:val="24"/>
          <w:szCs w:val="24"/>
        </w:rPr>
        <w:t xml:space="preserve"> funding and influence being directed against the adoption of </w:t>
      </w:r>
      <w:r w:rsidR="00EF195B">
        <w:rPr>
          <w:rFonts w:ascii="Arial" w:hAnsi="Arial" w:cs="Arial"/>
          <w:sz w:val="24"/>
          <w:szCs w:val="24"/>
        </w:rPr>
        <w:t>a Yes vote proposed by government for a referendum</w:t>
      </w:r>
      <w:r w:rsidR="00DE683F">
        <w:rPr>
          <w:rFonts w:ascii="Arial" w:hAnsi="Arial" w:cs="Arial"/>
          <w:sz w:val="24"/>
          <w:szCs w:val="24"/>
        </w:rPr>
        <w:t>.</w:t>
      </w:r>
      <w:r w:rsidR="00881EE2">
        <w:rPr>
          <w:rFonts w:ascii="Arial" w:hAnsi="Arial" w:cs="Arial"/>
          <w:sz w:val="24"/>
          <w:szCs w:val="24"/>
        </w:rPr>
        <w:t xml:space="preserve">  In the future such influence and funding may come from outside the </w:t>
      </w:r>
      <w:r w:rsidR="00ED65FA">
        <w:rPr>
          <w:rFonts w:ascii="Arial" w:hAnsi="Arial" w:cs="Arial"/>
          <w:sz w:val="24"/>
          <w:szCs w:val="24"/>
        </w:rPr>
        <w:t>state</w:t>
      </w:r>
      <w:r w:rsidR="00EF195B">
        <w:rPr>
          <w:rFonts w:ascii="Arial" w:hAnsi="Arial" w:cs="Arial"/>
          <w:sz w:val="24"/>
          <w:szCs w:val="24"/>
        </w:rPr>
        <w:t xml:space="preserve"> </w:t>
      </w:r>
      <w:r w:rsidR="008536CD">
        <w:rPr>
          <w:rFonts w:ascii="Arial" w:hAnsi="Arial" w:cs="Arial"/>
          <w:sz w:val="24"/>
          <w:szCs w:val="24"/>
        </w:rPr>
        <w:t>accompanied by</w:t>
      </w:r>
      <w:r w:rsidR="00EF195B">
        <w:rPr>
          <w:rFonts w:ascii="Arial" w:hAnsi="Arial" w:cs="Arial"/>
          <w:sz w:val="24"/>
          <w:szCs w:val="24"/>
        </w:rPr>
        <w:t xml:space="preserve"> substantial funds</w:t>
      </w:r>
      <w:r w:rsidR="008536CD">
        <w:rPr>
          <w:rFonts w:ascii="Arial" w:hAnsi="Arial" w:cs="Arial"/>
          <w:sz w:val="24"/>
          <w:szCs w:val="24"/>
        </w:rPr>
        <w:t>. Indeed there was some evidence of this in the recent referendum of the Fiscal Stability Treaty</w:t>
      </w:r>
      <w:r w:rsidR="00747860">
        <w:rPr>
          <w:rFonts w:ascii="Arial" w:hAnsi="Arial" w:cs="Arial"/>
          <w:sz w:val="24"/>
          <w:szCs w:val="24"/>
        </w:rPr>
        <w:t xml:space="preserve">, when </w:t>
      </w:r>
      <w:r w:rsidR="008536CD">
        <w:rPr>
          <w:rFonts w:ascii="Arial" w:hAnsi="Arial" w:cs="Arial"/>
          <w:sz w:val="24"/>
          <w:szCs w:val="24"/>
        </w:rPr>
        <w:t xml:space="preserve">leaflets were posted to households from a </w:t>
      </w:r>
      <w:r w:rsidR="003846AF">
        <w:rPr>
          <w:rFonts w:ascii="Arial" w:hAnsi="Arial" w:cs="Arial"/>
          <w:sz w:val="24"/>
          <w:szCs w:val="24"/>
        </w:rPr>
        <w:t xml:space="preserve">foreign </w:t>
      </w:r>
      <w:r w:rsidR="008536CD">
        <w:rPr>
          <w:rFonts w:ascii="Arial" w:hAnsi="Arial" w:cs="Arial"/>
          <w:sz w:val="24"/>
          <w:szCs w:val="24"/>
        </w:rPr>
        <w:t xml:space="preserve">umbrella group in which the United Kingdom Independence Party was </w:t>
      </w:r>
      <w:r w:rsidR="003846AF">
        <w:rPr>
          <w:rFonts w:ascii="Arial" w:hAnsi="Arial" w:cs="Arial"/>
          <w:sz w:val="24"/>
          <w:szCs w:val="24"/>
        </w:rPr>
        <w:t xml:space="preserve">very </w:t>
      </w:r>
      <w:r w:rsidR="008536CD">
        <w:rPr>
          <w:rFonts w:ascii="Arial" w:hAnsi="Arial" w:cs="Arial"/>
          <w:sz w:val="24"/>
          <w:szCs w:val="24"/>
        </w:rPr>
        <w:t>prominent</w:t>
      </w:r>
      <w:r w:rsidR="00EF195B">
        <w:rPr>
          <w:rFonts w:ascii="Arial" w:hAnsi="Arial" w:cs="Arial"/>
          <w:sz w:val="24"/>
          <w:szCs w:val="24"/>
        </w:rPr>
        <w:t>.  O</w:t>
      </w:r>
      <w:r w:rsidR="00881EE2">
        <w:rPr>
          <w:rFonts w:ascii="Arial" w:hAnsi="Arial" w:cs="Arial"/>
          <w:sz w:val="24"/>
          <w:szCs w:val="24"/>
        </w:rPr>
        <w:t>ur elected government could be im</w:t>
      </w:r>
      <w:r w:rsidR="00A3526A">
        <w:rPr>
          <w:rFonts w:ascii="Arial" w:hAnsi="Arial" w:cs="Arial"/>
          <w:sz w:val="24"/>
          <w:szCs w:val="24"/>
        </w:rPr>
        <w:t xml:space="preserve">peded in </w:t>
      </w:r>
      <w:r w:rsidR="00EF195B">
        <w:rPr>
          <w:rFonts w:ascii="Arial" w:hAnsi="Arial" w:cs="Arial"/>
          <w:sz w:val="24"/>
          <w:szCs w:val="24"/>
        </w:rPr>
        <w:t xml:space="preserve">responding </w:t>
      </w:r>
      <w:r w:rsidR="001A3C70">
        <w:rPr>
          <w:rFonts w:ascii="Arial" w:hAnsi="Arial" w:cs="Arial"/>
          <w:sz w:val="24"/>
          <w:szCs w:val="24"/>
        </w:rPr>
        <w:t xml:space="preserve">to disproportionate foreign intervention </w:t>
      </w:r>
      <w:r w:rsidR="00EF195B">
        <w:rPr>
          <w:rFonts w:ascii="Arial" w:hAnsi="Arial" w:cs="Arial"/>
          <w:sz w:val="24"/>
          <w:szCs w:val="24"/>
        </w:rPr>
        <w:t>by a reasonable provision of state funding</w:t>
      </w:r>
      <w:r w:rsidR="00881EE2">
        <w:rPr>
          <w:rFonts w:ascii="Arial" w:hAnsi="Arial" w:cs="Arial"/>
          <w:sz w:val="24"/>
          <w:szCs w:val="24"/>
        </w:rPr>
        <w:t>.</w:t>
      </w:r>
      <w:r w:rsidR="008536CD">
        <w:rPr>
          <w:rFonts w:ascii="Arial" w:hAnsi="Arial" w:cs="Arial"/>
          <w:sz w:val="24"/>
          <w:szCs w:val="24"/>
        </w:rPr>
        <w:t xml:space="preserve"> The view could, of course, be taken that the </w:t>
      </w:r>
      <w:r w:rsidR="003846AF">
        <w:rPr>
          <w:rFonts w:ascii="Arial" w:hAnsi="Arial" w:cs="Arial"/>
          <w:sz w:val="24"/>
          <w:szCs w:val="24"/>
        </w:rPr>
        <w:t xml:space="preserve">referendum </w:t>
      </w:r>
      <w:r w:rsidR="008536CD">
        <w:rPr>
          <w:rFonts w:ascii="Arial" w:hAnsi="Arial" w:cs="Arial"/>
          <w:sz w:val="24"/>
          <w:szCs w:val="24"/>
        </w:rPr>
        <w:t xml:space="preserve">proposal should be allowed to speak for itself, or that the Referendum Commission should explain it. Successive referendum commissions have indeed done laudable work. Nonetheless, </w:t>
      </w:r>
      <w:r w:rsidR="001A3C70">
        <w:rPr>
          <w:rFonts w:ascii="Arial" w:hAnsi="Arial" w:cs="Arial"/>
          <w:sz w:val="24"/>
          <w:szCs w:val="24"/>
        </w:rPr>
        <w:t>experience has shown</w:t>
      </w:r>
      <w:r w:rsidR="008536CD">
        <w:rPr>
          <w:rFonts w:ascii="Arial" w:hAnsi="Arial" w:cs="Arial"/>
          <w:sz w:val="24"/>
          <w:szCs w:val="24"/>
        </w:rPr>
        <w:t xml:space="preserve"> that necessarily complex EU Treaties have sometimes been difficult for the public to understand, increasing the risk that well-financed foreign groups could misrepresent the contents of the same.  </w:t>
      </w:r>
    </w:p>
    <w:p w:rsidR="00DE683F" w:rsidRDefault="00DE683F" w:rsidP="0027264F">
      <w:pPr>
        <w:spacing w:after="0" w:line="480" w:lineRule="auto"/>
        <w:jc w:val="both"/>
        <w:rPr>
          <w:rFonts w:ascii="Arial" w:hAnsi="Arial" w:cs="Arial"/>
          <w:sz w:val="24"/>
          <w:szCs w:val="24"/>
        </w:rPr>
      </w:pPr>
    </w:p>
    <w:p w:rsidR="0027264F" w:rsidRDefault="00DE683F" w:rsidP="0027264F">
      <w:pPr>
        <w:spacing w:after="0" w:line="480" w:lineRule="auto"/>
        <w:jc w:val="both"/>
        <w:rPr>
          <w:rFonts w:ascii="Arial" w:hAnsi="Arial" w:cs="Arial"/>
          <w:sz w:val="24"/>
          <w:szCs w:val="24"/>
        </w:rPr>
      </w:pPr>
      <w:r>
        <w:rPr>
          <w:rFonts w:ascii="Arial" w:hAnsi="Arial" w:cs="Arial"/>
          <w:sz w:val="24"/>
          <w:szCs w:val="24"/>
        </w:rPr>
        <w:lastRenderedPageBreak/>
        <w:t>The divergence in views</w:t>
      </w:r>
      <w:r w:rsidR="00881EE2">
        <w:rPr>
          <w:rFonts w:ascii="Arial" w:hAnsi="Arial" w:cs="Arial"/>
          <w:sz w:val="24"/>
          <w:szCs w:val="24"/>
        </w:rPr>
        <w:t xml:space="preserve"> amongst</w:t>
      </w:r>
      <w:r w:rsidR="00EF195B">
        <w:rPr>
          <w:rFonts w:ascii="Arial" w:hAnsi="Arial" w:cs="Arial"/>
          <w:sz w:val="24"/>
          <w:szCs w:val="24"/>
        </w:rPr>
        <w:t xml:space="preserve"> some members of</w:t>
      </w:r>
      <w:r w:rsidR="00881EE2">
        <w:rPr>
          <w:rFonts w:ascii="Arial" w:hAnsi="Arial" w:cs="Arial"/>
          <w:sz w:val="24"/>
          <w:szCs w:val="24"/>
        </w:rPr>
        <w:t xml:space="preserve"> the judiciary</w:t>
      </w:r>
      <w:r>
        <w:rPr>
          <w:rFonts w:ascii="Arial" w:hAnsi="Arial" w:cs="Arial"/>
          <w:sz w:val="24"/>
          <w:szCs w:val="24"/>
        </w:rPr>
        <w:t xml:space="preserve"> </w:t>
      </w:r>
      <w:r w:rsidR="00EF195B">
        <w:rPr>
          <w:rFonts w:ascii="Arial" w:hAnsi="Arial" w:cs="Arial"/>
          <w:sz w:val="24"/>
          <w:szCs w:val="24"/>
        </w:rPr>
        <w:t xml:space="preserve">on these issues </w:t>
      </w:r>
      <w:r w:rsidR="00B40D0F">
        <w:rPr>
          <w:rFonts w:ascii="Arial" w:hAnsi="Arial" w:cs="Arial"/>
          <w:sz w:val="24"/>
          <w:szCs w:val="24"/>
        </w:rPr>
        <w:t>may reflect</w:t>
      </w:r>
      <w:r>
        <w:rPr>
          <w:rFonts w:ascii="Arial" w:hAnsi="Arial" w:cs="Arial"/>
          <w:sz w:val="24"/>
          <w:szCs w:val="24"/>
        </w:rPr>
        <w:t xml:space="preserve"> differences in view</w:t>
      </w:r>
      <w:r w:rsidR="00B40D0F">
        <w:rPr>
          <w:rFonts w:ascii="Arial" w:hAnsi="Arial" w:cs="Arial"/>
          <w:sz w:val="24"/>
          <w:szCs w:val="24"/>
        </w:rPr>
        <w:t>s</w:t>
      </w:r>
      <w:r>
        <w:rPr>
          <w:rFonts w:ascii="Arial" w:hAnsi="Arial" w:cs="Arial"/>
          <w:sz w:val="24"/>
          <w:szCs w:val="24"/>
        </w:rPr>
        <w:t xml:space="preserve"> about democracy itself.  The current Chief Justice said in the judgment in the McCrystal case that “once the Amendment Bill leaves the Houses of the Oireachtas, the situation changes; the two organs of government, the executive and the legislature, have completed their role in this part of the referendum process.  The situation changes from a process with the exercise of power by elected representatives in our democracy to an exercise of power directly by the people.”  In other words it becomes a plebiscitory democra</w:t>
      </w:r>
      <w:r w:rsidR="0027264F">
        <w:rPr>
          <w:rFonts w:ascii="Arial" w:hAnsi="Arial" w:cs="Arial"/>
          <w:sz w:val="24"/>
          <w:szCs w:val="24"/>
        </w:rPr>
        <w:t xml:space="preserve">cy. </w:t>
      </w:r>
      <w:r>
        <w:rPr>
          <w:rFonts w:ascii="Arial" w:hAnsi="Arial" w:cs="Arial"/>
          <w:sz w:val="24"/>
          <w:szCs w:val="24"/>
        </w:rPr>
        <w:t xml:space="preserve"> The </w:t>
      </w:r>
      <w:r w:rsidR="00BD2868">
        <w:rPr>
          <w:rFonts w:ascii="Arial" w:hAnsi="Arial" w:cs="Arial"/>
          <w:sz w:val="24"/>
          <w:szCs w:val="24"/>
        </w:rPr>
        <w:t>government</w:t>
      </w:r>
      <w:r>
        <w:rPr>
          <w:rFonts w:ascii="Arial" w:hAnsi="Arial" w:cs="Arial"/>
          <w:sz w:val="24"/>
          <w:szCs w:val="24"/>
        </w:rPr>
        <w:t xml:space="preserve"> cannot use public funds to support its position.  </w:t>
      </w:r>
      <w:r w:rsidR="00ED65FA">
        <w:rPr>
          <w:rFonts w:ascii="Arial" w:hAnsi="Arial" w:cs="Arial"/>
          <w:sz w:val="24"/>
          <w:szCs w:val="24"/>
        </w:rPr>
        <w:t>If money is to be spent from state funds at all it is to be shared equally.</w:t>
      </w:r>
      <w:r w:rsidR="001A3C70">
        <w:rPr>
          <w:rFonts w:ascii="Arial" w:hAnsi="Arial" w:cs="Arial"/>
          <w:sz w:val="24"/>
          <w:szCs w:val="24"/>
        </w:rPr>
        <w:t xml:space="preserve"> I do not seek to deny that there is force in such arguments</w:t>
      </w:r>
      <w:r w:rsidR="00B40D0F">
        <w:rPr>
          <w:rFonts w:ascii="Arial" w:hAnsi="Arial" w:cs="Arial"/>
          <w:sz w:val="24"/>
          <w:szCs w:val="24"/>
        </w:rPr>
        <w:t>, especially</w:t>
      </w:r>
      <w:r w:rsidR="001A3C70">
        <w:rPr>
          <w:rFonts w:ascii="Arial" w:hAnsi="Arial" w:cs="Arial"/>
          <w:sz w:val="24"/>
          <w:szCs w:val="24"/>
        </w:rPr>
        <w:t xml:space="preserve"> in the particular context of the solemn process of amending the constitution (as it was described in Hanafin v Minister for the Environment). However, the implications of this cannot be ignored either. It </w:t>
      </w:r>
      <w:r>
        <w:rPr>
          <w:rFonts w:ascii="Arial" w:hAnsi="Arial" w:cs="Arial"/>
          <w:sz w:val="24"/>
          <w:szCs w:val="24"/>
        </w:rPr>
        <w:t xml:space="preserve">means that if a tiny minority group </w:t>
      </w:r>
      <w:r w:rsidR="0027264F">
        <w:rPr>
          <w:rFonts w:ascii="Arial" w:hAnsi="Arial" w:cs="Arial"/>
          <w:sz w:val="24"/>
          <w:szCs w:val="24"/>
        </w:rPr>
        <w:t>(</w:t>
      </w:r>
      <w:r>
        <w:rPr>
          <w:rFonts w:ascii="Arial" w:hAnsi="Arial" w:cs="Arial"/>
          <w:sz w:val="24"/>
          <w:szCs w:val="24"/>
        </w:rPr>
        <w:t>or</w:t>
      </w:r>
      <w:r w:rsidR="0027264F">
        <w:rPr>
          <w:rFonts w:ascii="Arial" w:hAnsi="Arial" w:cs="Arial"/>
          <w:sz w:val="24"/>
          <w:szCs w:val="24"/>
        </w:rPr>
        <w:t xml:space="preserve"> </w:t>
      </w:r>
      <w:r w:rsidR="001A3C70">
        <w:rPr>
          <w:rFonts w:ascii="Arial" w:hAnsi="Arial" w:cs="Arial"/>
          <w:sz w:val="24"/>
          <w:szCs w:val="24"/>
        </w:rPr>
        <w:t xml:space="preserve">theoretically </w:t>
      </w:r>
      <w:r w:rsidR="0027264F">
        <w:rPr>
          <w:rFonts w:ascii="Arial" w:hAnsi="Arial" w:cs="Arial"/>
          <w:sz w:val="24"/>
          <w:szCs w:val="24"/>
        </w:rPr>
        <w:t>perhaps</w:t>
      </w:r>
      <w:r>
        <w:rPr>
          <w:rFonts w:ascii="Arial" w:hAnsi="Arial" w:cs="Arial"/>
          <w:sz w:val="24"/>
          <w:szCs w:val="24"/>
        </w:rPr>
        <w:t xml:space="preserve"> even one person</w:t>
      </w:r>
      <w:r w:rsidR="0027264F">
        <w:rPr>
          <w:rFonts w:ascii="Arial" w:hAnsi="Arial" w:cs="Arial"/>
          <w:sz w:val="24"/>
          <w:szCs w:val="24"/>
        </w:rPr>
        <w:t>) wish</w:t>
      </w:r>
      <w:r w:rsidR="00024D09">
        <w:rPr>
          <w:rFonts w:ascii="Arial" w:hAnsi="Arial" w:cs="Arial"/>
          <w:sz w:val="24"/>
          <w:szCs w:val="24"/>
        </w:rPr>
        <w:t>es</w:t>
      </w:r>
      <w:r w:rsidR="0027264F">
        <w:rPr>
          <w:rFonts w:ascii="Arial" w:hAnsi="Arial" w:cs="Arial"/>
          <w:sz w:val="24"/>
          <w:szCs w:val="24"/>
        </w:rPr>
        <w:t xml:space="preserve"> to publicly</w:t>
      </w:r>
      <w:r>
        <w:rPr>
          <w:rFonts w:ascii="Arial" w:hAnsi="Arial" w:cs="Arial"/>
          <w:sz w:val="24"/>
          <w:szCs w:val="24"/>
        </w:rPr>
        <w:t xml:space="preserve"> oppose a referendum and all or nearly all the representatives in the Oireachtas support it then the constitutional principle of equality demands that each side receives the same amount from the </w:t>
      </w:r>
      <w:r w:rsidR="00FE79F6">
        <w:rPr>
          <w:rFonts w:ascii="Arial" w:hAnsi="Arial" w:cs="Arial"/>
          <w:sz w:val="24"/>
          <w:szCs w:val="24"/>
        </w:rPr>
        <w:t>s</w:t>
      </w:r>
      <w:r w:rsidR="00ED65FA">
        <w:rPr>
          <w:rFonts w:ascii="Arial" w:hAnsi="Arial" w:cs="Arial"/>
          <w:sz w:val="24"/>
          <w:szCs w:val="24"/>
        </w:rPr>
        <w:t>tate</w:t>
      </w:r>
      <w:r w:rsidR="00EF195B">
        <w:rPr>
          <w:rFonts w:ascii="Arial" w:hAnsi="Arial" w:cs="Arial"/>
          <w:sz w:val="24"/>
          <w:szCs w:val="24"/>
        </w:rPr>
        <w:t>.</w:t>
      </w:r>
      <w:r w:rsidR="00B40D0F">
        <w:rPr>
          <w:rFonts w:ascii="Arial" w:hAnsi="Arial" w:cs="Arial"/>
          <w:sz w:val="24"/>
          <w:szCs w:val="24"/>
        </w:rPr>
        <w:t xml:space="preserve"> One could, of course, ask whether in such an instance any State fund</w:t>
      </w:r>
      <w:r w:rsidR="000815D1">
        <w:rPr>
          <w:rFonts w:ascii="Arial" w:hAnsi="Arial" w:cs="Arial"/>
          <w:sz w:val="24"/>
          <w:szCs w:val="24"/>
        </w:rPr>
        <w:t>ing should be provided to either side</w:t>
      </w:r>
      <w:r w:rsidR="00B40D0F">
        <w:rPr>
          <w:rFonts w:ascii="Arial" w:hAnsi="Arial" w:cs="Arial"/>
          <w:sz w:val="24"/>
          <w:szCs w:val="24"/>
        </w:rPr>
        <w:t>,</w:t>
      </w:r>
      <w:r w:rsidR="000815D1">
        <w:rPr>
          <w:rFonts w:ascii="Arial" w:hAnsi="Arial" w:cs="Arial"/>
          <w:sz w:val="24"/>
          <w:szCs w:val="24"/>
        </w:rPr>
        <w:t xml:space="preserve"> given that the </w:t>
      </w:r>
      <w:r w:rsidR="00024D09">
        <w:rPr>
          <w:rFonts w:ascii="Arial" w:hAnsi="Arial" w:cs="Arial"/>
          <w:sz w:val="24"/>
          <w:szCs w:val="24"/>
        </w:rPr>
        <w:t xml:space="preserve">political </w:t>
      </w:r>
      <w:r w:rsidR="000815D1">
        <w:rPr>
          <w:rFonts w:ascii="Arial" w:hAnsi="Arial" w:cs="Arial"/>
          <w:sz w:val="24"/>
          <w:szCs w:val="24"/>
        </w:rPr>
        <w:t>parties and other groups are free to campaign from their own resources,</w:t>
      </w:r>
      <w:r w:rsidR="00024D09">
        <w:rPr>
          <w:rFonts w:ascii="Arial" w:hAnsi="Arial" w:cs="Arial"/>
          <w:sz w:val="24"/>
          <w:szCs w:val="24"/>
        </w:rPr>
        <w:t xml:space="preserve"> and on</w:t>
      </w:r>
      <w:r w:rsidR="0062228D">
        <w:rPr>
          <w:rFonts w:ascii="Arial" w:hAnsi="Arial" w:cs="Arial"/>
          <w:sz w:val="24"/>
          <w:szCs w:val="24"/>
        </w:rPr>
        <w:t xml:space="preserve"> </w:t>
      </w:r>
      <w:r w:rsidR="00024D09">
        <w:rPr>
          <w:rFonts w:ascii="Arial" w:hAnsi="Arial" w:cs="Arial"/>
          <w:sz w:val="24"/>
          <w:szCs w:val="24"/>
        </w:rPr>
        <w:t>the airwaves</w:t>
      </w:r>
      <w:r w:rsidR="0062228D">
        <w:rPr>
          <w:rFonts w:ascii="Arial" w:hAnsi="Arial" w:cs="Arial"/>
          <w:sz w:val="24"/>
          <w:szCs w:val="24"/>
        </w:rPr>
        <w:t xml:space="preserve"> (more on which anon). Nonetheless, the fact</w:t>
      </w:r>
      <w:r w:rsidR="000815D1">
        <w:rPr>
          <w:rFonts w:ascii="Arial" w:hAnsi="Arial" w:cs="Arial"/>
          <w:sz w:val="24"/>
          <w:szCs w:val="24"/>
        </w:rPr>
        <w:t xml:space="preserve"> that if such </w:t>
      </w:r>
      <w:r w:rsidR="0062228D">
        <w:rPr>
          <w:rFonts w:ascii="Arial" w:hAnsi="Arial" w:cs="Arial"/>
          <w:sz w:val="24"/>
          <w:szCs w:val="24"/>
        </w:rPr>
        <w:t xml:space="preserve">State </w:t>
      </w:r>
      <w:r w:rsidR="000815D1">
        <w:rPr>
          <w:rFonts w:ascii="Arial" w:hAnsi="Arial" w:cs="Arial"/>
          <w:sz w:val="24"/>
          <w:szCs w:val="24"/>
        </w:rPr>
        <w:t xml:space="preserve">funding </w:t>
      </w:r>
      <w:r w:rsidR="00B40D0F">
        <w:rPr>
          <w:rFonts w:ascii="Arial" w:hAnsi="Arial" w:cs="Arial"/>
          <w:sz w:val="24"/>
          <w:szCs w:val="24"/>
        </w:rPr>
        <w:t xml:space="preserve">were </w:t>
      </w:r>
      <w:r w:rsidR="0062228D">
        <w:rPr>
          <w:rFonts w:ascii="Arial" w:hAnsi="Arial" w:cs="Arial"/>
          <w:sz w:val="24"/>
          <w:szCs w:val="24"/>
        </w:rPr>
        <w:t xml:space="preserve">provided </w:t>
      </w:r>
      <w:r w:rsidR="00B40D0F">
        <w:rPr>
          <w:rFonts w:ascii="Arial" w:hAnsi="Arial" w:cs="Arial"/>
          <w:sz w:val="24"/>
          <w:szCs w:val="24"/>
        </w:rPr>
        <w:t xml:space="preserve">it would have to be divided </w:t>
      </w:r>
      <w:r w:rsidR="000815D1">
        <w:rPr>
          <w:rFonts w:ascii="Arial" w:hAnsi="Arial" w:cs="Arial"/>
          <w:sz w:val="24"/>
          <w:szCs w:val="24"/>
        </w:rPr>
        <w:t xml:space="preserve">on a </w:t>
      </w:r>
      <w:r w:rsidR="00B40D0F">
        <w:rPr>
          <w:rFonts w:ascii="Arial" w:hAnsi="Arial" w:cs="Arial"/>
          <w:sz w:val="24"/>
          <w:szCs w:val="24"/>
        </w:rPr>
        <w:t>50-50</w:t>
      </w:r>
      <w:r w:rsidR="000815D1">
        <w:rPr>
          <w:rFonts w:ascii="Arial" w:hAnsi="Arial" w:cs="Arial"/>
          <w:sz w:val="24"/>
          <w:szCs w:val="24"/>
        </w:rPr>
        <w:t xml:space="preserve"> basis</w:t>
      </w:r>
      <w:r w:rsidR="0062228D">
        <w:rPr>
          <w:rFonts w:ascii="Arial" w:hAnsi="Arial" w:cs="Arial"/>
          <w:sz w:val="24"/>
          <w:szCs w:val="24"/>
        </w:rPr>
        <w:t xml:space="preserve">, is </w:t>
      </w:r>
      <w:r w:rsidR="00B40D0F">
        <w:rPr>
          <w:rFonts w:ascii="Arial" w:hAnsi="Arial" w:cs="Arial"/>
          <w:sz w:val="24"/>
          <w:szCs w:val="24"/>
        </w:rPr>
        <w:t>not beyond criticism.</w:t>
      </w:r>
    </w:p>
    <w:p w:rsidR="0027264F" w:rsidRDefault="0027264F" w:rsidP="0027264F">
      <w:pPr>
        <w:spacing w:after="0" w:line="480" w:lineRule="auto"/>
        <w:jc w:val="both"/>
        <w:rPr>
          <w:rFonts w:ascii="Arial" w:hAnsi="Arial" w:cs="Arial"/>
          <w:sz w:val="24"/>
          <w:szCs w:val="24"/>
        </w:rPr>
      </w:pPr>
    </w:p>
    <w:p w:rsidR="00DE683F" w:rsidRDefault="004A4B34" w:rsidP="0027264F">
      <w:pPr>
        <w:spacing w:after="0" w:line="480" w:lineRule="auto"/>
        <w:jc w:val="both"/>
        <w:rPr>
          <w:rFonts w:ascii="Arial" w:hAnsi="Arial" w:cs="Arial"/>
          <w:sz w:val="24"/>
          <w:szCs w:val="24"/>
        </w:rPr>
      </w:pPr>
      <w:r>
        <w:rPr>
          <w:rFonts w:ascii="Arial" w:hAnsi="Arial" w:cs="Arial"/>
          <w:sz w:val="24"/>
          <w:szCs w:val="24"/>
        </w:rPr>
        <w:t>I</w:t>
      </w:r>
      <w:r w:rsidR="00EF195B">
        <w:rPr>
          <w:rFonts w:ascii="Arial" w:hAnsi="Arial" w:cs="Arial"/>
          <w:sz w:val="24"/>
          <w:szCs w:val="24"/>
        </w:rPr>
        <w:t>f a no</w:t>
      </w:r>
      <w:r w:rsidR="00C819C5">
        <w:rPr>
          <w:rFonts w:ascii="Arial" w:hAnsi="Arial" w:cs="Arial"/>
          <w:sz w:val="24"/>
          <w:szCs w:val="24"/>
        </w:rPr>
        <w:t xml:space="preserve"> vote </w:t>
      </w:r>
      <w:r w:rsidR="0027264F">
        <w:rPr>
          <w:rFonts w:ascii="Arial" w:hAnsi="Arial" w:cs="Arial"/>
          <w:sz w:val="24"/>
          <w:szCs w:val="24"/>
        </w:rPr>
        <w:t>i</w:t>
      </w:r>
      <w:r w:rsidR="00C819C5">
        <w:rPr>
          <w:rFonts w:ascii="Arial" w:hAnsi="Arial" w:cs="Arial"/>
          <w:sz w:val="24"/>
          <w:szCs w:val="24"/>
        </w:rPr>
        <w:t>n one of our Euro</w:t>
      </w:r>
      <w:r w:rsidR="0027264F">
        <w:rPr>
          <w:rFonts w:ascii="Arial" w:hAnsi="Arial" w:cs="Arial"/>
          <w:sz w:val="24"/>
          <w:szCs w:val="24"/>
        </w:rPr>
        <w:t>pean referenda had won the day</w:t>
      </w:r>
      <w:r w:rsidR="00C819C5">
        <w:rPr>
          <w:rFonts w:ascii="Arial" w:hAnsi="Arial" w:cs="Arial"/>
          <w:sz w:val="24"/>
          <w:szCs w:val="24"/>
        </w:rPr>
        <w:t xml:space="preserve"> the consequen</w:t>
      </w:r>
      <w:r w:rsidR="0027264F">
        <w:rPr>
          <w:rFonts w:ascii="Arial" w:hAnsi="Arial" w:cs="Arial"/>
          <w:sz w:val="24"/>
          <w:szCs w:val="24"/>
        </w:rPr>
        <w:t>ces for the whole</w:t>
      </w:r>
      <w:r w:rsidR="00C819C5">
        <w:rPr>
          <w:rFonts w:ascii="Arial" w:hAnsi="Arial" w:cs="Arial"/>
          <w:sz w:val="24"/>
          <w:szCs w:val="24"/>
        </w:rPr>
        <w:t xml:space="preserve"> process</w:t>
      </w:r>
      <w:r w:rsidR="0027264F">
        <w:rPr>
          <w:rFonts w:ascii="Arial" w:hAnsi="Arial" w:cs="Arial"/>
          <w:sz w:val="24"/>
          <w:szCs w:val="24"/>
        </w:rPr>
        <w:t xml:space="preserve"> of European integration</w:t>
      </w:r>
      <w:r w:rsidR="00C819C5">
        <w:rPr>
          <w:rFonts w:ascii="Arial" w:hAnsi="Arial" w:cs="Arial"/>
          <w:sz w:val="24"/>
          <w:szCs w:val="24"/>
        </w:rPr>
        <w:t xml:space="preserve"> would have been</w:t>
      </w:r>
      <w:r w:rsidR="0027264F">
        <w:rPr>
          <w:rFonts w:ascii="Arial" w:hAnsi="Arial" w:cs="Arial"/>
          <w:sz w:val="24"/>
          <w:szCs w:val="24"/>
        </w:rPr>
        <w:t xml:space="preserve"> badly affected.  T</w:t>
      </w:r>
      <w:r w:rsidR="00C819C5">
        <w:rPr>
          <w:rFonts w:ascii="Arial" w:hAnsi="Arial" w:cs="Arial"/>
          <w:sz w:val="24"/>
          <w:szCs w:val="24"/>
        </w:rPr>
        <w:t xml:space="preserve">his </w:t>
      </w:r>
      <w:r w:rsidR="00C819C5">
        <w:rPr>
          <w:rFonts w:ascii="Arial" w:hAnsi="Arial" w:cs="Arial"/>
          <w:sz w:val="24"/>
          <w:szCs w:val="24"/>
        </w:rPr>
        <w:lastRenderedPageBreak/>
        <w:t xml:space="preserve">outcome might </w:t>
      </w:r>
      <w:r w:rsidR="0027264F">
        <w:rPr>
          <w:rFonts w:ascii="Arial" w:hAnsi="Arial" w:cs="Arial"/>
          <w:sz w:val="24"/>
          <w:szCs w:val="24"/>
        </w:rPr>
        <w:t>have been a prospect so much to be</w:t>
      </w:r>
      <w:r w:rsidR="00C819C5">
        <w:rPr>
          <w:rFonts w:ascii="Arial" w:hAnsi="Arial" w:cs="Arial"/>
          <w:sz w:val="24"/>
          <w:szCs w:val="24"/>
        </w:rPr>
        <w:t xml:space="preserve"> </w:t>
      </w:r>
      <w:r>
        <w:rPr>
          <w:rFonts w:ascii="Arial" w:hAnsi="Arial" w:cs="Arial"/>
          <w:sz w:val="24"/>
          <w:szCs w:val="24"/>
        </w:rPr>
        <w:t>relished</w:t>
      </w:r>
      <w:r w:rsidR="00C819C5">
        <w:rPr>
          <w:rFonts w:ascii="Arial" w:hAnsi="Arial" w:cs="Arial"/>
          <w:sz w:val="24"/>
          <w:szCs w:val="24"/>
        </w:rPr>
        <w:t xml:space="preserve"> by </w:t>
      </w:r>
      <w:r w:rsidR="0027264F">
        <w:rPr>
          <w:rFonts w:ascii="Arial" w:hAnsi="Arial" w:cs="Arial"/>
          <w:sz w:val="24"/>
          <w:szCs w:val="24"/>
        </w:rPr>
        <w:t>anti European</w:t>
      </w:r>
      <w:r w:rsidR="00C819C5">
        <w:rPr>
          <w:rFonts w:ascii="Arial" w:hAnsi="Arial" w:cs="Arial"/>
          <w:sz w:val="24"/>
          <w:szCs w:val="24"/>
        </w:rPr>
        <w:t xml:space="preserve"> movements</w:t>
      </w:r>
      <w:r w:rsidR="0027264F">
        <w:rPr>
          <w:rFonts w:ascii="Arial" w:hAnsi="Arial" w:cs="Arial"/>
          <w:sz w:val="24"/>
          <w:szCs w:val="24"/>
        </w:rPr>
        <w:t xml:space="preserve"> elsewh</w:t>
      </w:r>
      <w:r w:rsidR="00EF195B">
        <w:rPr>
          <w:rFonts w:ascii="Arial" w:hAnsi="Arial" w:cs="Arial"/>
          <w:sz w:val="24"/>
          <w:szCs w:val="24"/>
        </w:rPr>
        <w:t>e</w:t>
      </w:r>
      <w:r w:rsidR="0027264F">
        <w:rPr>
          <w:rFonts w:ascii="Arial" w:hAnsi="Arial" w:cs="Arial"/>
          <w:sz w:val="24"/>
          <w:szCs w:val="24"/>
        </w:rPr>
        <w:t xml:space="preserve">re that they </w:t>
      </w:r>
      <w:r w:rsidR="00EF195B">
        <w:rPr>
          <w:rFonts w:ascii="Arial" w:hAnsi="Arial" w:cs="Arial"/>
          <w:sz w:val="24"/>
          <w:szCs w:val="24"/>
        </w:rPr>
        <w:t>w</w:t>
      </w:r>
      <w:r w:rsidR="0027264F">
        <w:rPr>
          <w:rFonts w:ascii="Arial" w:hAnsi="Arial" w:cs="Arial"/>
          <w:sz w:val="24"/>
          <w:szCs w:val="24"/>
        </w:rPr>
        <w:t xml:space="preserve">ould </w:t>
      </w:r>
      <w:r w:rsidR="00EF195B">
        <w:rPr>
          <w:rFonts w:ascii="Arial" w:hAnsi="Arial" w:cs="Arial"/>
          <w:sz w:val="24"/>
          <w:szCs w:val="24"/>
        </w:rPr>
        <w:t xml:space="preserve">be interested in </w:t>
      </w:r>
      <w:r w:rsidR="0027264F">
        <w:rPr>
          <w:rFonts w:ascii="Arial" w:hAnsi="Arial" w:cs="Arial"/>
          <w:sz w:val="24"/>
          <w:szCs w:val="24"/>
        </w:rPr>
        <w:t>fund</w:t>
      </w:r>
      <w:r w:rsidR="00EF195B">
        <w:rPr>
          <w:rFonts w:ascii="Arial" w:hAnsi="Arial" w:cs="Arial"/>
          <w:sz w:val="24"/>
          <w:szCs w:val="24"/>
        </w:rPr>
        <w:t>ing</w:t>
      </w:r>
      <w:r w:rsidR="0027264F">
        <w:rPr>
          <w:rFonts w:ascii="Arial" w:hAnsi="Arial" w:cs="Arial"/>
          <w:sz w:val="24"/>
          <w:szCs w:val="24"/>
        </w:rPr>
        <w:t xml:space="preserve"> the “no” side in Ireland.  On different referenda on</w:t>
      </w:r>
      <w:r w:rsidR="00E56825">
        <w:rPr>
          <w:rFonts w:ascii="Arial" w:hAnsi="Arial" w:cs="Arial"/>
          <w:sz w:val="24"/>
          <w:szCs w:val="24"/>
        </w:rPr>
        <w:t xml:space="preserve"> moral issues similar external interventions might well occur</w:t>
      </w:r>
      <w:r w:rsidR="006F25C3">
        <w:rPr>
          <w:rFonts w:ascii="Arial" w:hAnsi="Arial" w:cs="Arial"/>
          <w:sz w:val="24"/>
          <w:szCs w:val="24"/>
        </w:rPr>
        <w:t>.</w:t>
      </w:r>
      <w:r w:rsidR="00C819C5">
        <w:rPr>
          <w:rFonts w:ascii="Arial" w:hAnsi="Arial" w:cs="Arial"/>
          <w:sz w:val="24"/>
          <w:szCs w:val="24"/>
        </w:rPr>
        <w:t xml:space="preserve">  The conclusion one may legitimately draw is that the Supreme Court has defined</w:t>
      </w:r>
      <w:r w:rsidR="0027264F">
        <w:rPr>
          <w:rFonts w:ascii="Arial" w:hAnsi="Arial" w:cs="Arial"/>
          <w:sz w:val="24"/>
          <w:szCs w:val="24"/>
        </w:rPr>
        <w:t xml:space="preserve"> </w:t>
      </w:r>
      <w:r w:rsidR="00FA414E">
        <w:rPr>
          <w:rFonts w:ascii="Arial" w:hAnsi="Arial" w:cs="Arial"/>
          <w:sz w:val="24"/>
          <w:szCs w:val="24"/>
        </w:rPr>
        <w:t>the</w:t>
      </w:r>
      <w:r w:rsidR="0089661D">
        <w:rPr>
          <w:rFonts w:ascii="Arial" w:hAnsi="Arial" w:cs="Arial"/>
          <w:sz w:val="24"/>
          <w:szCs w:val="24"/>
        </w:rPr>
        <w:t xml:space="preserve"> </w:t>
      </w:r>
      <w:r w:rsidR="006F25C3">
        <w:rPr>
          <w:rFonts w:ascii="Arial" w:hAnsi="Arial" w:cs="Arial"/>
          <w:sz w:val="24"/>
          <w:szCs w:val="24"/>
        </w:rPr>
        <w:t>constitutional principle</w:t>
      </w:r>
      <w:r w:rsidR="00FA414E">
        <w:rPr>
          <w:rFonts w:ascii="Arial" w:hAnsi="Arial" w:cs="Arial"/>
          <w:sz w:val="24"/>
          <w:szCs w:val="24"/>
        </w:rPr>
        <w:t xml:space="preserve"> of equality</w:t>
      </w:r>
      <w:r w:rsidR="00C819C5">
        <w:rPr>
          <w:rFonts w:ascii="Arial" w:hAnsi="Arial" w:cs="Arial"/>
          <w:sz w:val="24"/>
          <w:szCs w:val="24"/>
        </w:rPr>
        <w:t xml:space="preserve"> </w:t>
      </w:r>
      <w:r w:rsidR="0027264F">
        <w:rPr>
          <w:rFonts w:ascii="Arial" w:hAnsi="Arial" w:cs="Arial"/>
          <w:sz w:val="24"/>
          <w:szCs w:val="24"/>
        </w:rPr>
        <w:t xml:space="preserve">in a manner which </w:t>
      </w:r>
      <w:r w:rsidR="00EF195B">
        <w:rPr>
          <w:rFonts w:ascii="Arial" w:hAnsi="Arial" w:cs="Arial"/>
          <w:sz w:val="24"/>
          <w:szCs w:val="24"/>
        </w:rPr>
        <w:t>can be argued to be</w:t>
      </w:r>
      <w:r w:rsidR="0027264F">
        <w:rPr>
          <w:rFonts w:ascii="Arial" w:hAnsi="Arial" w:cs="Arial"/>
          <w:sz w:val="24"/>
          <w:szCs w:val="24"/>
        </w:rPr>
        <w:t xml:space="preserve"> </w:t>
      </w:r>
      <w:r w:rsidR="00FA414E">
        <w:rPr>
          <w:rFonts w:ascii="Arial" w:hAnsi="Arial" w:cs="Arial"/>
          <w:sz w:val="24"/>
          <w:szCs w:val="24"/>
        </w:rPr>
        <w:t>excessive</w:t>
      </w:r>
      <w:r w:rsidR="0027264F">
        <w:rPr>
          <w:rFonts w:ascii="Arial" w:hAnsi="Arial" w:cs="Arial"/>
          <w:sz w:val="24"/>
          <w:szCs w:val="24"/>
        </w:rPr>
        <w:t xml:space="preserve"> and </w:t>
      </w:r>
      <w:r w:rsidR="00FA414E">
        <w:rPr>
          <w:rFonts w:ascii="Arial" w:hAnsi="Arial" w:cs="Arial"/>
          <w:sz w:val="24"/>
          <w:szCs w:val="24"/>
        </w:rPr>
        <w:t>may conflict with the principle of the separation of powers</w:t>
      </w:r>
      <w:r w:rsidR="00C819C5">
        <w:rPr>
          <w:rFonts w:ascii="Arial" w:hAnsi="Arial" w:cs="Arial"/>
          <w:sz w:val="24"/>
          <w:szCs w:val="24"/>
        </w:rPr>
        <w:t xml:space="preserve">.  </w:t>
      </w:r>
      <w:r w:rsidR="00FA414E">
        <w:rPr>
          <w:rFonts w:ascii="Arial" w:hAnsi="Arial" w:cs="Arial"/>
          <w:sz w:val="24"/>
          <w:szCs w:val="24"/>
        </w:rPr>
        <w:t>Thus i</w:t>
      </w:r>
      <w:r w:rsidR="006F25C3">
        <w:rPr>
          <w:rFonts w:ascii="Arial" w:hAnsi="Arial" w:cs="Arial"/>
          <w:sz w:val="24"/>
          <w:szCs w:val="24"/>
        </w:rPr>
        <w:t>t can be contended that</w:t>
      </w:r>
      <w:r w:rsidR="00EF195B">
        <w:rPr>
          <w:rFonts w:ascii="Arial" w:hAnsi="Arial" w:cs="Arial"/>
          <w:sz w:val="24"/>
          <w:szCs w:val="24"/>
        </w:rPr>
        <w:t xml:space="preserve"> t</w:t>
      </w:r>
      <w:r w:rsidR="00C819C5">
        <w:rPr>
          <w:rFonts w:ascii="Arial" w:hAnsi="Arial" w:cs="Arial"/>
          <w:sz w:val="24"/>
          <w:szCs w:val="24"/>
        </w:rPr>
        <w:t>he conclusions in McKenna (2) are “trespassing on the spheres of the political organs of government” which Mr Justice Hardiman correctly warned against in another</w:t>
      </w:r>
      <w:r w:rsidR="0027264F">
        <w:rPr>
          <w:rFonts w:ascii="Arial" w:hAnsi="Arial" w:cs="Arial"/>
          <w:sz w:val="24"/>
          <w:szCs w:val="24"/>
        </w:rPr>
        <w:t xml:space="preserve"> context. </w:t>
      </w:r>
    </w:p>
    <w:p w:rsidR="00E0354A" w:rsidRDefault="00E0354A" w:rsidP="0027264F">
      <w:pPr>
        <w:spacing w:after="0" w:line="480" w:lineRule="auto"/>
        <w:jc w:val="both"/>
        <w:rPr>
          <w:rFonts w:ascii="Arial" w:hAnsi="Arial" w:cs="Arial"/>
          <w:sz w:val="24"/>
          <w:szCs w:val="24"/>
        </w:rPr>
      </w:pPr>
    </w:p>
    <w:p w:rsidR="00024D09" w:rsidRDefault="00C819C5" w:rsidP="0027264F">
      <w:pPr>
        <w:spacing w:after="0" w:line="480" w:lineRule="auto"/>
        <w:jc w:val="both"/>
        <w:rPr>
          <w:rFonts w:ascii="Arial" w:hAnsi="Arial" w:cs="Arial"/>
          <w:sz w:val="24"/>
          <w:szCs w:val="24"/>
        </w:rPr>
      </w:pPr>
      <w:r w:rsidRPr="00E0354A">
        <w:rPr>
          <w:rFonts w:ascii="Arial" w:hAnsi="Arial" w:cs="Arial"/>
          <w:sz w:val="24"/>
          <w:szCs w:val="24"/>
        </w:rPr>
        <w:t>Compounding th</w:t>
      </w:r>
      <w:r w:rsidR="004A4B34">
        <w:rPr>
          <w:rFonts w:ascii="Arial" w:hAnsi="Arial" w:cs="Arial"/>
          <w:sz w:val="24"/>
          <w:szCs w:val="24"/>
        </w:rPr>
        <w:t>e</w:t>
      </w:r>
      <w:r w:rsidRPr="00E0354A">
        <w:rPr>
          <w:rFonts w:ascii="Arial" w:hAnsi="Arial" w:cs="Arial"/>
          <w:sz w:val="24"/>
          <w:szCs w:val="24"/>
        </w:rPr>
        <w:t xml:space="preserve"> dec</w:t>
      </w:r>
      <w:r w:rsidR="0027264F">
        <w:rPr>
          <w:rFonts w:ascii="Arial" w:hAnsi="Arial" w:cs="Arial"/>
          <w:sz w:val="24"/>
          <w:szCs w:val="24"/>
        </w:rPr>
        <w:t>ision in Mc Kenna is the majority</w:t>
      </w:r>
      <w:r w:rsidR="004A4B34">
        <w:rPr>
          <w:rFonts w:ascii="Arial" w:hAnsi="Arial" w:cs="Arial"/>
          <w:sz w:val="24"/>
          <w:szCs w:val="24"/>
        </w:rPr>
        <w:t>’s ruling</w:t>
      </w:r>
      <w:r w:rsidRPr="00E0354A">
        <w:rPr>
          <w:rFonts w:ascii="Arial" w:hAnsi="Arial" w:cs="Arial"/>
          <w:sz w:val="24"/>
          <w:szCs w:val="24"/>
        </w:rPr>
        <w:t xml:space="preserve"> in Coughl</w:t>
      </w:r>
      <w:r w:rsidR="006F25C3">
        <w:rPr>
          <w:rFonts w:ascii="Arial" w:hAnsi="Arial" w:cs="Arial"/>
          <w:sz w:val="24"/>
          <w:szCs w:val="24"/>
        </w:rPr>
        <w:t>a</w:t>
      </w:r>
      <w:r w:rsidRPr="00E0354A">
        <w:rPr>
          <w:rFonts w:ascii="Arial" w:hAnsi="Arial" w:cs="Arial"/>
          <w:sz w:val="24"/>
          <w:szCs w:val="24"/>
        </w:rPr>
        <w:t>n</w:t>
      </w:r>
      <w:r w:rsidR="006F25C3">
        <w:rPr>
          <w:rFonts w:ascii="Arial" w:hAnsi="Arial" w:cs="Arial"/>
          <w:sz w:val="24"/>
          <w:szCs w:val="24"/>
        </w:rPr>
        <w:t xml:space="preserve"> v Broadcasting Complaint Commission. I accept that there are arguments in favour of the McKenna judgment</w:t>
      </w:r>
      <w:r w:rsidR="00D824C0">
        <w:rPr>
          <w:rFonts w:ascii="Arial" w:hAnsi="Arial" w:cs="Arial"/>
          <w:sz w:val="24"/>
          <w:szCs w:val="24"/>
        </w:rPr>
        <w:t xml:space="preserve"> (to which I do not fully subscribe)</w:t>
      </w:r>
      <w:r w:rsidR="006F25C3">
        <w:rPr>
          <w:rFonts w:ascii="Arial" w:hAnsi="Arial" w:cs="Arial"/>
          <w:sz w:val="24"/>
          <w:szCs w:val="24"/>
        </w:rPr>
        <w:t xml:space="preserve">, but in my view the situation which has unfolded on account of the Coughlan judgment is </w:t>
      </w:r>
      <w:r w:rsidR="00D824C0">
        <w:rPr>
          <w:rFonts w:ascii="Arial" w:hAnsi="Arial" w:cs="Arial"/>
          <w:sz w:val="24"/>
          <w:szCs w:val="24"/>
        </w:rPr>
        <w:t xml:space="preserve">even </w:t>
      </w:r>
      <w:r w:rsidR="006F25C3">
        <w:rPr>
          <w:rFonts w:ascii="Arial" w:hAnsi="Arial" w:cs="Arial"/>
          <w:sz w:val="24"/>
          <w:szCs w:val="24"/>
        </w:rPr>
        <w:t>less justifiable. W</w:t>
      </w:r>
      <w:r w:rsidR="0027264F">
        <w:rPr>
          <w:rFonts w:ascii="Arial" w:hAnsi="Arial" w:cs="Arial"/>
          <w:sz w:val="24"/>
          <w:szCs w:val="24"/>
        </w:rPr>
        <w:t>hilst primarily dealing with political broadcasts</w:t>
      </w:r>
      <w:r w:rsidR="0089661D">
        <w:rPr>
          <w:rFonts w:ascii="Arial" w:hAnsi="Arial" w:cs="Arial"/>
          <w:sz w:val="24"/>
          <w:szCs w:val="24"/>
        </w:rPr>
        <w:t xml:space="preserve"> on RTE during the Divorce referendum</w:t>
      </w:r>
      <w:r w:rsidR="0027264F">
        <w:rPr>
          <w:rFonts w:ascii="Arial" w:hAnsi="Arial" w:cs="Arial"/>
          <w:sz w:val="24"/>
          <w:szCs w:val="24"/>
        </w:rPr>
        <w:t xml:space="preserve">, </w:t>
      </w:r>
      <w:r w:rsidR="006F25C3">
        <w:rPr>
          <w:rFonts w:ascii="Arial" w:hAnsi="Arial" w:cs="Arial"/>
          <w:sz w:val="24"/>
          <w:szCs w:val="24"/>
        </w:rPr>
        <w:t xml:space="preserve">Coughlan has </w:t>
      </w:r>
      <w:r w:rsidR="0027264F">
        <w:rPr>
          <w:rFonts w:ascii="Arial" w:hAnsi="Arial" w:cs="Arial"/>
          <w:sz w:val="24"/>
          <w:szCs w:val="24"/>
        </w:rPr>
        <w:t>had wider application.  It has been interpreted as requiring broadly equal time to the protagonists on either side of a referendum debate</w:t>
      </w:r>
      <w:r w:rsidR="00B46FB8">
        <w:rPr>
          <w:rFonts w:ascii="Arial" w:hAnsi="Arial" w:cs="Arial"/>
          <w:sz w:val="24"/>
          <w:szCs w:val="24"/>
        </w:rPr>
        <w:t>.</w:t>
      </w:r>
      <w:r w:rsidR="00024D09">
        <w:rPr>
          <w:rFonts w:ascii="Arial" w:hAnsi="Arial" w:cs="Arial"/>
          <w:sz w:val="24"/>
          <w:szCs w:val="24"/>
        </w:rPr>
        <w:t xml:space="preserve"> Even if the majority judgments did not expressly require such a division – with </w:t>
      </w:r>
      <w:r w:rsidR="00A6194F">
        <w:rPr>
          <w:rFonts w:ascii="Arial" w:hAnsi="Arial" w:cs="Arial"/>
          <w:sz w:val="24"/>
          <w:szCs w:val="24"/>
        </w:rPr>
        <w:t xml:space="preserve">Justice </w:t>
      </w:r>
      <w:r w:rsidR="00024D09">
        <w:rPr>
          <w:rFonts w:ascii="Arial" w:hAnsi="Arial" w:cs="Arial"/>
          <w:sz w:val="24"/>
          <w:szCs w:val="24"/>
        </w:rPr>
        <w:t>Denham saying that mathematical equality was not required – it was not indicated what kind of division would be appropriate in place of the 80%-20% allocation of political broadcasts which the Court condemned. Therefore, it is easy to see how RTE would take the view that its only safe option under the ju</w:t>
      </w:r>
      <w:r w:rsidR="004A7EEB">
        <w:rPr>
          <w:rFonts w:ascii="Arial" w:hAnsi="Arial" w:cs="Arial"/>
          <w:sz w:val="24"/>
          <w:szCs w:val="24"/>
        </w:rPr>
        <w:t>dgment is a</w:t>
      </w:r>
      <w:r w:rsidR="00024D09">
        <w:rPr>
          <w:rFonts w:ascii="Arial" w:hAnsi="Arial" w:cs="Arial"/>
          <w:sz w:val="24"/>
          <w:szCs w:val="24"/>
        </w:rPr>
        <w:t xml:space="preserve"> 50-50 division, not only of political broadcasts, but also of speaking time on programmes too.</w:t>
      </w:r>
    </w:p>
    <w:p w:rsidR="00024D09" w:rsidRDefault="00024D09" w:rsidP="0027264F">
      <w:pPr>
        <w:spacing w:after="0" w:line="480" w:lineRule="auto"/>
        <w:jc w:val="both"/>
        <w:rPr>
          <w:rFonts w:ascii="Arial" w:hAnsi="Arial" w:cs="Arial"/>
          <w:sz w:val="24"/>
          <w:szCs w:val="24"/>
        </w:rPr>
      </w:pPr>
    </w:p>
    <w:p w:rsidR="00E56825" w:rsidRDefault="00C819C5" w:rsidP="0027264F">
      <w:pPr>
        <w:spacing w:after="0" w:line="480" w:lineRule="auto"/>
        <w:jc w:val="both"/>
        <w:rPr>
          <w:rFonts w:ascii="Arial" w:hAnsi="Arial" w:cs="Arial"/>
          <w:sz w:val="24"/>
          <w:szCs w:val="24"/>
        </w:rPr>
      </w:pPr>
      <w:r w:rsidRPr="00E0354A">
        <w:rPr>
          <w:rFonts w:ascii="Arial" w:hAnsi="Arial" w:cs="Arial"/>
          <w:sz w:val="24"/>
          <w:szCs w:val="24"/>
        </w:rPr>
        <w:t xml:space="preserve">The law correctly requires impartiality and fairness on the part of the national broadcaster </w:t>
      </w:r>
      <w:r w:rsidR="00A14AB6" w:rsidRPr="00E0354A">
        <w:rPr>
          <w:rFonts w:ascii="Arial" w:hAnsi="Arial" w:cs="Arial"/>
          <w:sz w:val="24"/>
          <w:szCs w:val="24"/>
        </w:rPr>
        <w:t xml:space="preserve">both under legislation and the Constitution but to go so far as to require </w:t>
      </w:r>
      <w:r w:rsidR="0027264F">
        <w:rPr>
          <w:rFonts w:ascii="Arial" w:hAnsi="Arial" w:cs="Arial"/>
          <w:sz w:val="24"/>
          <w:szCs w:val="24"/>
        </w:rPr>
        <w:t xml:space="preserve">broad </w:t>
      </w:r>
      <w:r w:rsidR="00A14AB6" w:rsidRPr="00E0354A">
        <w:rPr>
          <w:rFonts w:ascii="Arial" w:hAnsi="Arial" w:cs="Arial"/>
          <w:sz w:val="24"/>
          <w:szCs w:val="24"/>
        </w:rPr>
        <w:t>equality for both sides of the debate is</w:t>
      </w:r>
      <w:r w:rsidR="0027264F">
        <w:rPr>
          <w:rFonts w:ascii="Arial" w:hAnsi="Arial" w:cs="Arial"/>
          <w:sz w:val="24"/>
          <w:szCs w:val="24"/>
        </w:rPr>
        <w:t xml:space="preserve"> surely</w:t>
      </w:r>
      <w:r w:rsidR="00A14AB6" w:rsidRPr="00E0354A">
        <w:rPr>
          <w:rFonts w:ascii="Arial" w:hAnsi="Arial" w:cs="Arial"/>
          <w:sz w:val="24"/>
          <w:szCs w:val="24"/>
        </w:rPr>
        <w:t xml:space="preserve"> an unwarranted interference.  If, as has been the case, the three largest political parties in the </w:t>
      </w:r>
      <w:r w:rsidR="00ED65FA">
        <w:rPr>
          <w:rFonts w:ascii="Arial" w:hAnsi="Arial" w:cs="Arial"/>
          <w:sz w:val="24"/>
          <w:szCs w:val="24"/>
        </w:rPr>
        <w:t>state</w:t>
      </w:r>
      <w:r w:rsidR="00A14AB6" w:rsidRPr="00E0354A">
        <w:rPr>
          <w:rFonts w:ascii="Arial" w:hAnsi="Arial" w:cs="Arial"/>
          <w:sz w:val="24"/>
          <w:szCs w:val="24"/>
        </w:rPr>
        <w:t xml:space="preserve"> are in favour of a yes vote are they to be compressed in debates on television to</w:t>
      </w:r>
      <w:r w:rsidR="0027264F">
        <w:rPr>
          <w:rFonts w:ascii="Arial" w:hAnsi="Arial" w:cs="Arial"/>
          <w:sz w:val="24"/>
          <w:szCs w:val="24"/>
        </w:rPr>
        <w:t xml:space="preserve"> roughly</w:t>
      </w:r>
      <w:r w:rsidR="00A14AB6" w:rsidRPr="00E0354A">
        <w:rPr>
          <w:rFonts w:ascii="Arial" w:hAnsi="Arial" w:cs="Arial"/>
          <w:sz w:val="24"/>
          <w:szCs w:val="24"/>
        </w:rPr>
        <w:t xml:space="preserve"> fifty per cent of the time </w:t>
      </w:r>
      <w:r w:rsidR="0027264F">
        <w:rPr>
          <w:rFonts w:ascii="Arial" w:hAnsi="Arial" w:cs="Arial"/>
          <w:sz w:val="24"/>
          <w:szCs w:val="24"/>
        </w:rPr>
        <w:t>thereby permitting</w:t>
      </w:r>
      <w:r w:rsidR="00A14AB6" w:rsidRPr="00E0354A">
        <w:rPr>
          <w:rFonts w:ascii="Arial" w:hAnsi="Arial" w:cs="Arial"/>
          <w:sz w:val="24"/>
          <w:szCs w:val="24"/>
        </w:rPr>
        <w:t xml:space="preserve"> a mixture of individuals and smaller groups (or</w:t>
      </w:r>
      <w:r w:rsidR="0089661D">
        <w:rPr>
          <w:rFonts w:ascii="Arial" w:hAnsi="Arial" w:cs="Arial"/>
          <w:sz w:val="24"/>
          <w:szCs w:val="24"/>
        </w:rPr>
        <w:t>, again, in theory,</w:t>
      </w:r>
      <w:r w:rsidR="00A14AB6" w:rsidRPr="00E0354A">
        <w:rPr>
          <w:rFonts w:ascii="Arial" w:hAnsi="Arial" w:cs="Arial"/>
          <w:sz w:val="24"/>
          <w:szCs w:val="24"/>
        </w:rPr>
        <w:t xml:space="preserve"> even one i</w:t>
      </w:r>
      <w:r w:rsidR="00D824C0">
        <w:rPr>
          <w:rFonts w:ascii="Arial" w:hAnsi="Arial" w:cs="Arial"/>
          <w:sz w:val="24"/>
          <w:szCs w:val="24"/>
        </w:rPr>
        <w:t>ndividual) to have equal time?</w:t>
      </w:r>
      <w:r w:rsidR="00A3526A">
        <w:rPr>
          <w:rFonts w:ascii="Arial" w:hAnsi="Arial" w:cs="Arial"/>
          <w:sz w:val="24"/>
          <w:szCs w:val="24"/>
        </w:rPr>
        <w:t xml:space="preserve">  </w:t>
      </w:r>
      <w:r w:rsidR="00A14AB6" w:rsidRPr="00E0354A">
        <w:rPr>
          <w:rFonts w:ascii="Arial" w:hAnsi="Arial" w:cs="Arial"/>
          <w:sz w:val="24"/>
          <w:szCs w:val="24"/>
        </w:rPr>
        <w:t xml:space="preserve">This is in my view quite wrong.  </w:t>
      </w:r>
      <w:r w:rsidR="00C92FB1">
        <w:rPr>
          <w:rFonts w:ascii="Arial" w:hAnsi="Arial" w:cs="Arial"/>
          <w:sz w:val="24"/>
          <w:szCs w:val="24"/>
        </w:rPr>
        <w:t xml:space="preserve">Dr. </w:t>
      </w:r>
      <w:r w:rsidR="004245BA" w:rsidRPr="00E0354A">
        <w:rPr>
          <w:rFonts w:ascii="Arial" w:hAnsi="Arial" w:cs="Arial"/>
          <w:sz w:val="24"/>
          <w:szCs w:val="24"/>
        </w:rPr>
        <w:t xml:space="preserve">Blathna Ruane </w:t>
      </w:r>
      <w:r w:rsidR="00C92FB1">
        <w:rPr>
          <w:rFonts w:ascii="Arial" w:hAnsi="Arial" w:cs="Arial"/>
          <w:sz w:val="24"/>
          <w:szCs w:val="24"/>
        </w:rPr>
        <w:t xml:space="preserve">SC </w:t>
      </w:r>
      <w:r w:rsidR="004245BA" w:rsidRPr="00E0354A">
        <w:rPr>
          <w:rFonts w:ascii="Arial" w:hAnsi="Arial" w:cs="Arial"/>
          <w:sz w:val="24"/>
          <w:szCs w:val="24"/>
        </w:rPr>
        <w:t xml:space="preserve">wrote </w:t>
      </w:r>
      <w:r w:rsidR="0027264F">
        <w:rPr>
          <w:rFonts w:ascii="Arial" w:hAnsi="Arial" w:cs="Arial"/>
          <w:sz w:val="24"/>
          <w:szCs w:val="24"/>
        </w:rPr>
        <w:t>an</w:t>
      </w:r>
      <w:r w:rsidR="004245BA" w:rsidRPr="00E0354A">
        <w:rPr>
          <w:rFonts w:ascii="Arial" w:hAnsi="Arial" w:cs="Arial"/>
          <w:sz w:val="24"/>
          <w:szCs w:val="24"/>
        </w:rPr>
        <w:t xml:space="preserve"> excellent article in the Irish Jurist</w:t>
      </w:r>
      <w:r w:rsidR="0027264F">
        <w:rPr>
          <w:rFonts w:ascii="Arial" w:hAnsi="Arial" w:cs="Arial"/>
          <w:sz w:val="24"/>
          <w:szCs w:val="24"/>
        </w:rPr>
        <w:t xml:space="preserve"> which expressed a view also endorsed by many others.  She wrote</w:t>
      </w:r>
      <w:r w:rsidR="004245BA" w:rsidRPr="00E0354A">
        <w:rPr>
          <w:rFonts w:ascii="Arial" w:hAnsi="Arial" w:cs="Arial"/>
          <w:sz w:val="24"/>
          <w:szCs w:val="24"/>
        </w:rPr>
        <w:t xml:space="preserve"> “The application of McKenna (</w:t>
      </w:r>
      <w:r w:rsidR="00C92FB1">
        <w:rPr>
          <w:rFonts w:ascii="Arial" w:hAnsi="Arial" w:cs="Arial"/>
          <w:sz w:val="24"/>
          <w:szCs w:val="24"/>
        </w:rPr>
        <w:t xml:space="preserve">No. </w:t>
      </w:r>
      <w:r w:rsidR="004245BA" w:rsidRPr="00E0354A">
        <w:rPr>
          <w:rFonts w:ascii="Arial" w:hAnsi="Arial" w:cs="Arial"/>
          <w:sz w:val="24"/>
          <w:szCs w:val="24"/>
        </w:rPr>
        <w:t xml:space="preserve">2) principles in Coughlan reinforced some of the problems caused by the removal of Government funding in favour of the proposal.  </w:t>
      </w:r>
      <w:r w:rsidR="00A14AB6" w:rsidRPr="00E0354A">
        <w:rPr>
          <w:rFonts w:ascii="Arial" w:hAnsi="Arial" w:cs="Arial"/>
          <w:sz w:val="24"/>
          <w:szCs w:val="24"/>
        </w:rPr>
        <w:t>It gives a potential publicity bonanza to small groups opposing the proposal, out of proportion to the actual support the groups reflect.</w:t>
      </w:r>
      <w:r w:rsidR="00A14AB6">
        <w:rPr>
          <w:rFonts w:ascii="Arial" w:hAnsi="Arial" w:cs="Arial"/>
          <w:sz w:val="24"/>
          <w:szCs w:val="24"/>
        </w:rPr>
        <w:t xml:space="preserve">  This encourages opposition for extraneous purposes and gives an inaccurate picture of the degree of true opposition to</w:t>
      </w:r>
      <w:r w:rsidR="00E56825">
        <w:rPr>
          <w:rFonts w:ascii="Arial" w:hAnsi="Arial" w:cs="Arial"/>
          <w:sz w:val="24"/>
          <w:szCs w:val="24"/>
        </w:rPr>
        <w:t xml:space="preserve"> the proposal.”  </w:t>
      </w:r>
    </w:p>
    <w:p w:rsidR="0027264F" w:rsidRDefault="0027264F" w:rsidP="0027264F">
      <w:pPr>
        <w:spacing w:after="0" w:line="480" w:lineRule="auto"/>
        <w:jc w:val="both"/>
        <w:rPr>
          <w:rFonts w:ascii="Arial" w:hAnsi="Arial" w:cs="Arial"/>
          <w:sz w:val="24"/>
          <w:szCs w:val="24"/>
        </w:rPr>
      </w:pPr>
    </w:p>
    <w:p w:rsidR="00A14AB6" w:rsidRDefault="00545B49" w:rsidP="0027264F">
      <w:pPr>
        <w:spacing w:after="0" w:line="480" w:lineRule="auto"/>
        <w:jc w:val="both"/>
        <w:rPr>
          <w:rFonts w:ascii="Arial" w:hAnsi="Arial" w:cs="Arial"/>
          <w:sz w:val="24"/>
          <w:szCs w:val="24"/>
        </w:rPr>
      </w:pPr>
      <w:r>
        <w:rPr>
          <w:rFonts w:ascii="Arial" w:hAnsi="Arial" w:cs="Arial"/>
          <w:sz w:val="24"/>
          <w:szCs w:val="24"/>
        </w:rPr>
        <w:t>After McKenna and in the same year as the High Court judgment in Coughlan</w:t>
      </w:r>
      <w:r w:rsidR="00C92FB1">
        <w:rPr>
          <w:rFonts w:ascii="Arial" w:hAnsi="Arial" w:cs="Arial"/>
          <w:sz w:val="24"/>
          <w:szCs w:val="24"/>
        </w:rPr>
        <w:t>,</w:t>
      </w:r>
      <w:r>
        <w:rPr>
          <w:rFonts w:ascii="Arial" w:hAnsi="Arial" w:cs="Arial"/>
          <w:sz w:val="24"/>
          <w:szCs w:val="24"/>
        </w:rPr>
        <w:t xml:space="preserve"> </w:t>
      </w:r>
      <w:r w:rsidR="00A14AB6">
        <w:rPr>
          <w:rFonts w:ascii="Arial" w:hAnsi="Arial" w:cs="Arial"/>
          <w:sz w:val="24"/>
          <w:szCs w:val="24"/>
        </w:rPr>
        <w:t xml:space="preserve">legislation </w:t>
      </w:r>
      <w:r>
        <w:rPr>
          <w:rFonts w:ascii="Arial" w:hAnsi="Arial" w:cs="Arial"/>
          <w:sz w:val="24"/>
          <w:szCs w:val="24"/>
        </w:rPr>
        <w:t xml:space="preserve">responded to these issues by </w:t>
      </w:r>
      <w:r w:rsidR="00A14AB6">
        <w:rPr>
          <w:rFonts w:ascii="Arial" w:hAnsi="Arial" w:cs="Arial"/>
          <w:sz w:val="24"/>
          <w:szCs w:val="24"/>
        </w:rPr>
        <w:t xml:space="preserve">establishing a Referendum Commission.  This has undoubtedly improved the situation by </w:t>
      </w:r>
      <w:r w:rsidR="00E56825">
        <w:rPr>
          <w:rFonts w:ascii="Arial" w:hAnsi="Arial" w:cs="Arial"/>
          <w:sz w:val="24"/>
          <w:szCs w:val="24"/>
        </w:rPr>
        <w:t>providing a means for the clarification of</w:t>
      </w:r>
      <w:r w:rsidR="00A14AB6">
        <w:rPr>
          <w:rFonts w:ascii="Arial" w:hAnsi="Arial" w:cs="Arial"/>
          <w:sz w:val="24"/>
          <w:szCs w:val="24"/>
        </w:rPr>
        <w:t xml:space="preserve"> the meaning of </w:t>
      </w:r>
      <w:r>
        <w:rPr>
          <w:rFonts w:ascii="Arial" w:hAnsi="Arial" w:cs="Arial"/>
          <w:sz w:val="24"/>
          <w:szCs w:val="24"/>
        </w:rPr>
        <w:t>a</w:t>
      </w:r>
      <w:r w:rsidR="00A14AB6">
        <w:rPr>
          <w:rFonts w:ascii="Arial" w:hAnsi="Arial" w:cs="Arial"/>
          <w:sz w:val="24"/>
          <w:szCs w:val="24"/>
        </w:rPr>
        <w:t xml:space="preserve"> proposed amendment</w:t>
      </w:r>
      <w:r w:rsidR="00E56825">
        <w:rPr>
          <w:rFonts w:ascii="Arial" w:hAnsi="Arial" w:cs="Arial"/>
          <w:sz w:val="24"/>
          <w:szCs w:val="24"/>
        </w:rPr>
        <w:t>.  It also allows for the objective</w:t>
      </w:r>
      <w:r w:rsidR="00A14AB6">
        <w:rPr>
          <w:rFonts w:ascii="Arial" w:hAnsi="Arial" w:cs="Arial"/>
          <w:sz w:val="24"/>
          <w:szCs w:val="24"/>
        </w:rPr>
        <w:t xml:space="preserve"> setting out </w:t>
      </w:r>
      <w:r w:rsidR="00E56825">
        <w:rPr>
          <w:rFonts w:ascii="Arial" w:hAnsi="Arial" w:cs="Arial"/>
          <w:sz w:val="24"/>
          <w:szCs w:val="24"/>
        </w:rPr>
        <w:t xml:space="preserve">of </w:t>
      </w:r>
      <w:r w:rsidR="004A7EEB">
        <w:rPr>
          <w:rFonts w:ascii="Arial" w:hAnsi="Arial" w:cs="Arial"/>
          <w:sz w:val="24"/>
          <w:szCs w:val="24"/>
        </w:rPr>
        <w:t>general information</w:t>
      </w:r>
      <w:r w:rsidR="00A14AB6">
        <w:rPr>
          <w:rFonts w:ascii="Arial" w:hAnsi="Arial" w:cs="Arial"/>
          <w:sz w:val="24"/>
          <w:szCs w:val="24"/>
        </w:rPr>
        <w:t>.  But is has also resulted in fu</w:t>
      </w:r>
      <w:r w:rsidR="000A5E5C">
        <w:rPr>
          <w:rFonts w:ascii="Arial" w:hAnsi="Arial" w:cs="Arial"/>
          <w:sz w:val="24"/>
          <w:szCs w:val="24"/>
        </w:rPr>
        <w:t>rther litigation</w:t>
      </w:r>
      <w:r w:rsidR="00E56825">
        <w:rPr>
          <w:rFonts w:ascii="Arial" w:hAnsi="Arial" w:cs="Arial"/>
          <w:sz w:val="24"/>
          <w:szCs w:val="24"/>
        </w:rPr>
        <w:t xml:space="preserve"> and, </w:t>
      </w:r>
      <w:r w:rsidR="0027264F">
        <w:rPr>
          <w:rFonts w:ascii="Arial" w:hAnsi="Arial" w:cs="Arial"/>
          <w:sz w:val="24"/>
          <w:szCs w:val="24"/>
        </w:rPr>
        <w:t xml:space="preserve">valuable though it has been, in my view it does not provide an answer to the </w:t>
      </w:r>
      <w:r>
        <w:rPr>
          <w:rFonts w:ascii="Arial" w:hAnsi="Arial" w:cs="Arial"/>
          <w:sz w:val="24"/>
          <w:szCs w:val="24"/>
        </w:rPr>
        <w:t>all of the concerns in issue, s</w:t>
      </w:r>
      <w:r w:rsidR="00C92FB1">
        <w:rPr>
          <w:rFonts w:ascii="Arial" w:hAnsi="Arial" w:cs="Arial"/>
          <w:sz w:val="24"/>
          <w:szCs w:val="24"/>
        </w:rPr>
        <w:t>ome of which I have</w:t>
      </w:r>
      <w:r>
        <w:rPr>
          <w:rFonts w:ascii="Arial" w:hAnsi="Arial" w:cs="Arial"/>
          <w:sz w:val="24"/>
          <w:szCs w:val="24"/>
        </w:rPr>
        <w:t xml:space="preserve"> set out already.</w:t>
      </w:r>
    </w:p>
    <w:p w:rsidR="00A14AB6" w:rsidRDefault="00A14AB6" w:rsidP="0027264F">
      <w:pPr>
        <w:spacing w:after="0" w:line="480" w:lineRule="auto"/>
        <w:jc w:val="both"/>
        <w:rPr>
          <w:rFonts w:ascii="Arial" w:hAnsi="Arial" w:cs="Arial"/>
          <w:sz w:val="24"/>
          <w:szCs w:val="24"/>
        </w:rPr>
      </w:pPr>
    </w:p>
    <w:p w:rsidR="00A14AB6" w:rsidRDefault="0027264F" w:rsidP="0027264F">
      <w:pPr>
        <w:spacing w:after="0" w:line="480" w:lineRule="auto"/>
        <w:jc w:val="both"/>
        <w:rPr>
          <w:rFonts w:ascii="Arial" w:hAnsi="Arial" w:cs="Arial"/>
          <w:sz w:val="24"/>
          <w:szCs w:val="24"/>
        </w:rPr>
      </w:pPr>
      <w:r>
        <w:rPr>
          <w:rFonts w:ascii="Arial" w:hAnsi="Arial" w:cs="Arial"/>
          <w:sz w:val="24"/>
          <w:szCs w:val="24"/>
        </w:rPr>
        <w:t>So t</w:t>
      </w:r>
      <w:r w:rsidR="00A14AB6">
        <w:rPr>
          <w:rFonts w:ascii="Arial" w:hAnsi="Arial" w:cs="Arial"/>
          <w:sz w:val="24"/>
          <w:szCs w:val="24"/>
        </w:rPr>
        <w:t xml:space="preserve">he result of the judicial interventions regarding the conduct of referenda </w:t>
      </w:r>
      <w:r w:rsidR="00545B49">
        <w:rPr>
          <w:rFonts w:ascii="Arial" w:hAnsi="Arial" w:cs="Arial"/>
          <w:sz w:val="24"/>
          <w:szCs w:val="24"/>
        </w:rPr>
        <w:t>can legitimately be considered to be the</w:t>
      </w:r>
      <w:r w:rsidR="00A14AB6">
        <w:rPr>
          <w:rFonts w:ascii="Arial" w:hAnsi="Arial" w:cs="Arial"/>
          <w:sz w:val="24"/>
          <w:szCs w:val="24"/>
        </w:rPr>
        <w:t xml:space="preserve"> creat</w:t>
      </w:r>
      <w:r w:rsidR="00545B49">
        <w:rPr>
          <w:rFonts w:ascii="Arial" w:hAnsi="Arial" w:cs="Arial"/>
          <w:sz w:val="24"/>
          <w:szCs w:val="24"/>
        </w:rPr>
        <w:t>ion of</w:t>
      </w:r>
      <w:r w:rsidR="00A14AB6">
        <w:rPr>
          <w:rFonts w:ascii="Arial" w:hAnsi="Arial" w:cs="Arial"/>
          <w:sz w:val="24"/>
          <w:szCs w:val="24"/>
        </w:rPr>
        <w:t xml:space="preserve"> </w:t>
      </w:r>
      <w:r w:rsidR="00545B49">
        <w:rPr>
          <w:rFonts w:ascii="Arial" w:hAnsi="Arial" w:cs="Arial"/>
          <w:sz w:val="24"/>
          <w:szCs w:val="24"/>
        </w:rPr>
        <w:t xml:space="preserve">possible </w:t>
      </w:r>
      <w:r w:rsidR="00A14AB6">
        <w:rPr>
          <w:rFonts w:ascii="Arial" w:hAnsi="Arial" w:cs="Arial"/>
          <w:sz w:val="24"/>
          <w:szCs w:val="24"/>
        </w:rPr>
        <w:t>distortion in the area of p</w:t>
      </w:r>
      <w:r w:rsidR="004245BA">
        <w:rPr>
          <w:rFonts w:ascii="Arial" w:hAnsi="Arial" w:cs="Arial"/>
          <w:sz w:val="24"/>
          <w:szCs w:val="24"/>
        </w:rPr>
        <w:t>olitical debate rather than the contr</w:t>
      </w:r>
      <w:r w:rsidR="000A5E5C">
        <w:rPr>
          <w:rFonts w:ascii="Arial" w:hAnsi="Arial" w:cs="Arial"/>
          <w:sz w:val="24"/>
          <w:szCs w:val="24"/>
        </w:rPr>
        <w:t>ary.  They risk stimulating</w:t>
      </w:r>
      <w:r>
        <w:rPr>
          <w:rFonts w:ascii="Arial" w:hAnsi="Arial" w:cs="Arial"/>
          <w:sz w:val="24"/>
          <w:szCs w:val="24"/>
        </w:rPr>
        <w:t xml:space="preserve"> confusion rather than informed judgment on the part of the electorate.</w:t>
      </w:r>
    </w:p>
    <w:p w:rsidR="004245BA" w:rsidRDefault="004245BA" w:rsidP="0027264F">
      <w:pPr>
        <w:spacing w:after="0" w:line="480" w:lineRule="auto"/>
        <w:jc w:val="both"/>
        <w:rPr>
          <w:rFonts w:ascii="Arial" w:hAnsi="Arial" w:cs="Arial"/>
          <w:sz w:val="24"/>
          <w:szCs w:val="24"/>
        </w:rPr>
      </w:pPr>
    </w:p>
    <w:p w:rsidR="0027264F" w:rsidRDefault="00C92FB1" w:rsidP="0027264F">
      <w:pPr>
        <w:spacing w:after="0" w:line="480" w:lineRule="auto"/>
        <w:jc w:val="both"/>
        <w:rPr>
          <w:rFonts w:ascii="Arial" w:hAnsi="Arial" w:cs="Arial"/>
          <w:sz w:val="24"/>
          <w:szCs w:val="24"/>
        </w:rPr>
      </w:pPr>
      <w:r>
        <w:rPr>
          <w:rFonts w:ascii="Arial" w:hAnsi="Arial" w:cs="Arial"/>
          <w:sz w:val="24"/>
          <w:szCs w:val="24"/>
        </w:rPr>
        <w:t>In conclusion,</w:t>
      </w:r>
      <w:r w:rsidR="002E6F8A">
        <w:rPr>
          <w:rFonts w:ascii="Arial" w:hAnsi="Arial" w:cs="Arial"/>
          <w:sz w:val="24"/>
          <w:szCs w:val="24"/>
        </w:rPr>
        <w:t xml:space="preserve"> I would summarise my remarks </w:t>
      </w:r>
      <w:r>
        <w:rPr>
          <w:rFonts w:ascii="Arial" w:hAnsi="Arial" w:cs="Arial"/>
          <w:sz w:val="24"/>
          <w:szCs w:val="24"/>
        </w:rPr>
        <w:t xml:space="preserve">today </w:t>
      </w:r>
      <w:r w:rsidR="002E6F8A">
        <w:rPr>
          <w:rFonts w:ascii="Arial" w:hAnsi="Arial" w:cs="Arial"/>
          <w:sz w:val="24"/>
          <w:szCs w:val="24"/>
        </w:rPr>
        <w:t xml:space="preserve">by saying:  </w:t>
      </w:r>
      <w:r w:rsidR="00A3526A">
        <w:rPr>
          <w:rFonts w:ascii="Arial" w:hAnsi="Arial" w:cs="Arial"/>
          <w:sz w:val="24"/>
          <w:szCs w:val="24"/>
        </w:rPr>
        <w:t xml:space="preserve">We live in a time of great change when traditional values are questioned and contested as </w:t>
      </w:r>
      <w:r w:rsidR="008B52C6">
        <w:rPr>
          <w:rFonts w:ascii="Arial" w:hAnsi="Arial" w:cs="Arial"/>
          <w:sz w:val="24"/>
          <w:szCs w:val="24"/>
        </w:rPr>
        <w:t xml:space="preserve">perhaps </w:t>
      </w:r>
      <w:r w:rsidR="00A3526A">
        <w:rPr>
          <w:rFonts w:ascii="Arial" w:hAnsi="Arial" w:cs="Arial"/>
          <w:sz w:val="24"/>
          <w:szCs w:val="24"/>
        </w:rPr>
        <w:t xml:space="preserve">never before.  </w:t>
      </w:r>
      <w:r w:rsidR="002E6F8A">
        <w:rPr>
          <w:rFonts w:ascii="Arial" w:hAnsi="Arial" w:cs="Arial"/>
          <w:sz w:val="24"/>
          <w:szCs w:val="24"/>
        </w:rPr>
        <w:t xml:space="preserve">We face </w:t>
      </w:r>
      <w:r w:rsidR="00A3526A">
        <w:rPr>
          <w:rFonts w:ascii="Arial" w:hAnsi="Arial" w:cs="Arial"/>
          <w:sz w:val="24"/>
          <w:szCs w:val="24"/>
        </w:rPr>
        <w:t xml:space="preserve">also </w:t>
      </w:r>
      <w:r w:rsidR="002E6F8A">
        <w:rPr>
          <w:rFonts w:ascii="Arial" w:hAnsi="Arial" w:cs="Arial"/>
          <w:sz w:val="24"/>
          <w:szCs w:val="24"/>
        </w:rPr>
        <w:t xml:space="preserve">challenges </w:t>
      </w:r>
      <w:r w:rsidR="00A3526A">
        <w:rPr>
          <w:rFonts w:ascii="Arial" w:hAnsi="Arial" w:cs="Arial"/>
          <w:sz w:val="24"/>
          <w:szCs w:val="24"/>
        </w:rPr>
        <w:t>f</w:t>
      </w:r>
      <w:r w:rsidR="002E6F8A">
        <w:rPr>
          <w:rFonts w:ascii="Arial" w:hAnsi="Arial" w:cs="Arial"/>
          <w:sz w:val="24"/>
          <w:szCs w:val="24"/>
        </w:rPr>
        <w:t>rom</w:t>
      </w:r>
      <w:r w:rsidR="00A3526A">
        <w:rPr>
          <w:rFonts w:ascii="Arial" w:hAnsi="Arial" w:cs="Arial"/>
          <w:sz w:val="24"/>
          <w:szCs w:val="24"/>
        </w:rPr>
        <w:t xml:space="preserve"> the changes in the political system driven by </w:t>
      </w:r>
      <w:r w:rsidR="00545B49">
        <w:rPr>
          <w:rFonts w:ascii="Arial" w:hAnsi="Arial" w:cs="Arial"/>
          <w:sz w:val="24"/>
          <w:szCs w:val="24"/>
        </w:rPr>
        <w:t xml:space="preserve">the new dimensions to </w:t>
      </w:r>
      <w:r w:rsidR="00A3526A">
        <w:rPr>
          <w:rFonts w:ascii="Arial" w:hAnsi="Arial" w:cs="Arial"/>
          <w:sz w:val="24"/>
          <w:szCs w:val="24"/>
        </w:rPr>
        <w:t xml:space="preserve">our participation in the unprecedented project of regional integration that is the European Union.  </w:t>
      </w:r>
      <w:r w:rsidR="002E6F8A">
        <w:rPr>
          <w:rFonts w:ascii="Arial" w:hAnsi="Arial" w:cs="Arial"/>
          <w:sz w:val="24"/>
          <w:szCs w:val="24"/>
        </w:rPr>
        <w:t xml:space="preserve">I have no </w:t>
      </w:r>
      <w:r w:rsidR="00545B49">
        <w:rPr>
          <w:rFonts w:ascii="Arial" w:hAnsi="Arial" w:cs="Arial"/>
          <w:sz w:val="24"/>
          <w:szCs w:val="24"/>
        </w:rPr>
        <w:t>doubt</w:t>
      </w:r>
      <w:r w:rsidR="002E6F8A">
        <w:rPr>
          <w:rFonts w:ascii="Arial" w:hAnsi="Arial" w:cs="Arial"/>
          <w:sz w:val="24"/>
          <w:szCs w:val="24"/>
        </w:rPr>
        <w:t xml:space="preserve"> that, notwithstanding my particular reservations, o</w:t>
      </w:r>
      <w:r w:rsidR="00A3526A">
        <w:rPr>
          <w:rFonts w:ascii="Arial" w:hAnsi="Arial" w:cs="Arial"/>
          <w:sz w:val="24"/>
          <w:szCs w:val="24"/>
        </w:rPr>
        <w:t xml:space="preserve">ur Courts </w:t>
      </w:r>
      <w:r w:rsidR="00545B49">
        <w:rPr>
          <w:rFonts w:ascii="Arial" w:hAnsi="Arial" w:cs="Arial"/>
          <w:sz w:val="24"/>
          <w:szCs w:val="24"/>
        </w:rPr>
        <w:t xml:space="preserve">- </w:t>
      </w:r>
      <w:r w:rsidR="00A3526A">
        <w:rPr>
          <w:rFonts w:ascii="Arial" w:hAnsi="Arial" w:cs="Arial"/>
          <w:sz w:val="24"/>
          <w:szCs w:val="24"/>
        </w:rPr>
        <w:t xml:space="preserve">which have played such a prominent and effective role in the past in defining the rights of the people </w:t>
      </w:r>
      <w:r w:rsidR="00545B49">
        <w:rPr>
          <w:rFonts w:ascii="Arial" w:hAnsi="Arial" w:cs="Arial"/>
          <w:sz w:val="24"/>
          <w:szCs w:val="24"/>
        </w:rPr>
        <w:t xml:space="preserve">- </w:t>
      </w:r>
      <w:r w:rsidR="00A3526A">
        <w:rPr>
          <w:rFonts w:ascii="Arial" w:hAnsi="Arial" w:cs="Arial"/>
          <w:sz w:val="24"/>
          <w:szCs w:val="24"/>
        </w:rPr>
        <w:t>will continue</w:t>
      </w:r>
      <w:r w:rsidR="0027264F">
        <w:rPr>
          <w:rFonts w:ascii="Arial" w:hAnsi="Arial" w:cs="Arial"/>
          <w:sz w:val="24"/>
          <w:szCs w:val="24"/>
        </w:rPr>
        <w:t xml:space="preserve"> </w:t>
      </w:r>
      <w:r w:rsidR="00A3526A">
        <w:rPr>
          <w:rFonts w:ascii="Arial" w:hAnsi="Arial" w:cs="Arial"/>
          <w:sz w:val="24"/>
          <w:szCs w:val="24"/>
        </w:rPr>
        <w:t xml:space="preserve">to provide </w:t>
      </w:r>
      <w:r>
        <w:rPr>
          <w:rFonts w:ascii="Arial" w:hAnsi="Arial" w:cs="Arial"/>
          <w:sz w:val="24"/>
          <w:szCs w:val="24"/>
        </w:rPr>
        <w:t xml:space="preserve">an </w:t>
      </w:r>
      <w:r w:rsidR="00A3526A">
        <w:rPr>
          <w:rFonts w:ascii="Arial" w:hAnsi="Arial" w:cs="Arial"/>
          <w:sz w:val="24"/>
          <w:szCs w:val="24"/>
        </w:rPr>
        <w:t>assuranc</w:t>
      </w:r>
      <w:r w:rsidR="002E6F8A">
        <w:rPr>
          <w:rFonts w:ascii="Arial" w:hAnsi="Arial" w:cs="Arial"/>
          <w:sz w:val="24"/>
          <w:szCs w:val="24"/>
        </w:rPr>
        <w:t>e of due process and fairness</w:t>
      </w:r>
      <w:bookmarkStart w:id="0" w:name="_GoBack"/>
      <w:bookmarkEnd w:id="0"/>
      <w:r w:rsidR="002E6F8A">
        <w:rPr>
          <w:rFonts w:ascii="Arial" w:hAnsi="Arial" w:cs="Arial"/>
          <w:sz w:val="24"/>
          <w:szCs w:val="24"/>
        </w:rPr>
        <w:t>.</w:t>
      </w:r>
    </w:p>
    <w:p w:rsidR="0027264F" w:rsidRDefault="0027264F" w:rsidP="0027264F">
      <w:pPr>
        <w:spacing w:after="0" w:line="480" w:lineRule="auto"/>
        <w:jc w:val="both"/>
        <w:rPr>
          <w:rFonts w:ascii="Arial" w:hAnsi="Arial" w:cs="Arial"/>
          <w:sz w:val="24"/>
          <w:szCs w:val="24"/>
        </w:rPr>
      </w:pPr>
    </w:p>
    <w:p w:rsidR="00DE683F" w:rsidRPr="00B0350D" w:rsidRDefault="0027264F" w:rsidP="0027264F">
      <w:pPr>
        <w:spacing w:after="0" w:line="480" w:lineRule="auto"/>
        <w:jc w:val="both"/>
        <w:rPr>
          <w:rFonts w:ascii="Arial" w:hAnsi="Arial" w:cs="Arial"/>
          <w:sz w:val="24"/>
          <w:szCs w:val="24"/>
        </w:rPr>
      </w:pPr>
      <w:r>
        <w:rPr>
          <w:rFonts w:ascii="Arial" w:hAnsi="Arial" w:cs="Arial"/>
          <w:sz w:val="24"/>
          <w:szCs w:val="24"/>
        </w:rPr>
        <w:t xml:space="preserve">In doing so, </w:t>
      </w:r>
      <w:r w:rsidR="002E6F8A">
        <w:rPr>
          <w:rFonts w:ascii="Arial" w:hAnsi="Arial" w:cs="Arial"/>
          <w:sz w:val="24"/>
          <w:szCs w:val="24"/>
        </w:rPr>
        <w:t>the Courts will</w:t>
      </w:r>
      <w:r w:rsidR="00C92FB1">
        <w:rPr>
          <w:rFonts w:ascii="Arial" w:hAnsi="Arial" w:cs="Arial"/>
          <w:sz w:val="24"/>
          <w:szCs w:val="24"/>
        </w:rPr>
        <w:t xml:space="preserve"> and should</w:t>
      </w:r>
      <w:r w:rsidR="002E6F8A">
        <w:rPr>
          <w:rFonts w:ascii="Arial" w:hAnsi="Arial" w:cs="Arial"/>
          <w:sz w:val="24"/>
          <w:szCs w:val="24"/>
        </w:rPr>
        <w:t xml:space="preserve"> continue to recognise </w:t>
      </w:r>
      <w:r w:rsidR="00C92FB1">
        <w:rPr>
          <w:rFonts w:ascii="Arial" w:hAnsi="Arial" w:cs="Arial"/>
          <w:sz w:val="24"/>
          <w:szCs w:val="24"/>
        </w:rPr>
        <w:t>an important</w:t>
      </w:r>
      <w:r w:rsidR="002F78E7">
        <w:rPr>
          <w:rFonts w:ascii="Arial" w:hAnsi="Arial" w:cs="Arial"/>
          <w:sz w:val="24"/>
          <w:szCs w:val="24"/>
        </w:rPr>
        <w:t xml:space="preserve"> truth </w:t>
      </w:r>
      <w:r w:rsidR="00C92FB1">
        <w:rPr>
          <w:rFonts w:ascii="Arial" w:hAnsi="Arial" w:cs="Arial"/>
          <w:sz w:val="24"/>
          <w:szCs w:val="24"/>
        </w:rPr>
        <w:t>in a</w:t>
      </w:r>
      <w:r w:rsidR="002F78E7">
        <w:rPr>
          <w:rFonts w:ascii="Arial" w:hAnsi="Arial" w:cs="Arial"/>
          <w:sz w:val="24"/>
          <w:szCs w:val="24"/>
        </w:rPr>
        <w:t xml:space="preserve"> </w:t>
      </w:r>
      <w:r w:rsidR="00545B49">
        <w:rPr>
          <w:rFonts w:ascii="Arial" w:hAnsi="Arial" w:cs="Arial"/>
          <w:sz w:val="24"/>
          <w:szCs w:val="24"/>
        </w:rPr>
        <w:t>statement</w:t>
      </w:r>
      <w:r w:rsidR="002F78E7">
        <w:rPr>
          <w:rFonts w:ascii="Arial" w:hAnsi="Arial" w:cs="Arial"/>
          <w:sz w:val="24"/>
          <w:szCs w:val="24"/>
        </w:rPr>
        <w:t xml:space="preserve"> of </w:t>
      </w:r>
      <w:r w:rsidR="00545B49">
        <w:rPr>
          <w:rFonts w:ascii="Arial" w:hAnsi="Arial" w:cs="Arial"/>
          <w:sz w:val="24"/>
          <w:szCs w:val="24"/>
        </w:rPr>
        <w:t xml:space="preserve">Justice </w:t>
      </w:r>
      <w:r w:rsidR="002F78E7">
        <w:rPr>
          <w:rFonts w:ascii="Arial" w:hAnsi="Arial" w:cs="Arial"/>
          <w:sz w:val="24"/>
          <w:szCs w:val="24"/>
        </w:rPr>
        <w:t>White of the US Supreme Court in Bowers v Hardwick.</w:t>
      </w:r>
      <w:r w:rsidR="00545B49">
        <w:rPr>
          <w:rFonts w:ascii="Arial" w:hAnsi="Arial" w:cs="Arial"/>
          <w:sz w:val="24"/>
          <w:szCs w:val="24"/>
        </w:rPr>
        <w:t xml:space="preserve"> Even if the result</w:t>
      </w:r>
      <w:r w:rsidR="00C92FB1">
        <w:rPr>
          <w:rFonts w:ascii="Arial" w:hAnsi="Arial" w:cs="Arial"/>
          <w:sz w:val="24"/>
          <w:szCs w:val="24"/>
        </w:rPr>
        <w:t xml:space="preserve"> of that decision was overruled</w:t>
      </w:r>
      <w:r w:rsidR="00545B49">
        <w:rPr>
          <w:rFonts w:ascii="Arial" w:hAnsi="Arial" w:cs="Arial"/>
          <w:sz w:val="24"/>
          <w:szCs w:val="24"/>
        </w:rPr>
        <w:t xml:space="preserve"> in 2003, in my view </w:t>
      </w:r>
      <w:r w:rsidR="00D824C0">
        <w:rPr>
          <w:rFonts w:ascii="Arial" w:hAnsi="Arial" w:cs="Arial"/>
          <w:sz w:val="24"/>
          <w:szCs w:val="24"/>
        </w:rPr>
        <w:t>this</w:t>
      </w:r>
      <w:r w:rsidR="00545B49">
        <w:rPr>
          <w:rFonts w:ascii="Arial" w:hAnsi="Arial" w:cs="Arial"/>
          <w:sz w:val="24"/>
          <w:szCs w:val="24"/>
        </w:rPr>
        <w:t xml:space="preserve"> particular insight can </w:t>
      </w:r>
      <w:r w:rsidR="00D824C0">
        <w:rPr>
          <w:rFonts w:ascii="Arial" w:hAnsi="Arial" w:cs="Arial"/>
          <w:sz w:val="24"/>
          <w:szCs w:val="24"/>
        </w:rPr>
        <w:t>survive</w:t>
      </w:r>
      <w:r w:rsidR="00545B49">
        <w:rPr>
          <w:rFonts w:ascii="Arial" w:hAnsi="Arial" w:cs="Arial"/>
          <w:sz w:val="24"/>
          <w:szCs w:val="24"/>
        </w:rPr>
        <w:t>. Justice White stated:</w:t>
      </w:r>
      <w:r w:rsidR="002F78E7">
        <w:rPr>
          <w:rFonts w:ascii="Arial" w:hAnsi="Arial" w:cs="Arial"/>
          <w:sz w:val="24"/>
          <w:szCs w:val="24"/>
        </w:rPr>
        <w:t xml:space="preserve"> </w:t>
      </w:r>
      <w:r w:rsidR="004245BA">
        <w:rPr>
          <w:rFonts w:ascii="Arial" w:hAnsi="Arial" w:cs="Arial"/>
          <w:sz w:val="24"/>
          <w:szCs w:val="24"/>
        </w:rPr>
        <w:t xml:space="preserve"> “The Court is most vulnerable and comes nearest to illegitimacy when it deals with judge made constitutional law having little or no</w:t>
      </w:r>
      <w:r w:rsidR="002E6F8A">
        <w:rPr>
          <w:rFonts w:ascii="Arial" w:hAnsi="Arial" w:cs="Arial"/>
          <w:sz w:val="24"/>
          <w:szCs w:val="24"/>
        </w:rPr>
        <w:t xml:space="preserve"> cognisable</w:t>
      </w:r>
      <w:r w:rsidR="004245BA">
        <w:rPr>
          <w:rFonts w:ascii="Arial" w:hAnsi="Arial" w:cs="Arial"/>
          <w:sz w:val="24"/>
          <w:szCs w:val="24"/>
        </w:rPr>
        <w:t xml:space="preserve"> roots in the language or design o</w:t>
      </w:r>
      <w:r w:rsidR="00FE79F6">
        <w:rPr>
          <w:rFonts w:ascii="Arial" w:hAnsi="Arial" w:cs="Arial"/>
          <w:sz w:val="24"/>
          <w:szCs w:val="24"/>
        </w:rPr>
        <w:t>f the Cons</w:t>
      </w:r>
      <w:r w:rsidR="002E6F8A">
        <w:rPr>
          <w:rFonts w:ascii="Arial" w:hAnsi="Arial" w:cs="Arial"/>
          <w:sz w:val="24"/>
          <w:szCs w:val="24"/>
        </w:rPr>
        <w:t>t</w:t>
      </w:r>
      <w:r w:rsidR="00FE79F6">
        <w:rPr>
          <w:rFonts w:ascii="Arial" w:hAnsi="Arial" w:cs="Arial"/>
          <w:sz w:val="24"/>
          <w:szCs w:val="24"/>
        </w:rPr>
        <w:t>itution”.</w:t>
      </w:r>
    </w:p>
    <w:sectPr w:rsidR="00DE683F" w:rsidRPr="00B0350D" w:rsidSect="00C02C9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EEB" w:rsidRDefault="004A7EEB" w:rsidP="00320580">
      <w:pPr>
        <w:spacing w:after="0" w:line="240" w:lineRule="auto"/>
      </w:pPr>
      <w:r>
        <w:separator/>
      </w:r>
    </w:p>
  </w:endnote>
  <w:endnote w:type="continuationSeparator" w:id="0">
    <w:p w:rsidR="004A7EEB" w:rsidRDefault="004A7EEB" w:rsidP="00320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EB" w:rsidRDefault="004A7E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46470"/>
      <w:docPartObj>
        <w:docPartGallery w:val="Page Numbers (Bottom of Page)"/>
        <w:docPartUnique/>
      </w:docPartObj>
    </w:sdtPr>
    <w:sdtContent>
      <w:p w:rsidR="004A7EEB" w:rsidRDefault="009918CA">
        <w:pPr>
          <w:pStyle w:val="Footer"/>
          <w:jc w:val="right"/>
        </w:pPr>
        <w:fldSimple w:instr=" PAGE   \* MERGEFORMAT ">
          <w:r w:rsidR="00207D92">
            <w:rPr>
              <w:noProof/>
            </w:rPr>
            <w:t>1</w:t>
          </w:r>
        </w:fldSimple>
      </w:p>
    </w:sdtContent>
  </w:sdt>
  <w:p w:rsidR="004A7EEB" w:rsidRDefault="004A7E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EB" w:rsidRDefault="004A7E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EEB" w:rsidRDefault="004A7EEB" w:rsidP="00320580">
      <w:pPr>
        <w:spacing w:after="0" w:line="240" w:lineRule="auto"/>
      </w:pPr>
      <w:r>
        <w:separator/>
      </w:r>
    </w:p>
  </w:footnote>
  <w:footnote w:type="continuationSeparator" w:id="0">
    <w:p w:rsidR="004A7EEB" w:rsidRDefault="004A7EEB" w:rsidP="003205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EB" w:rsidRDefault="004A7E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EB" w:rsidRPr="004A7EEB" w:rsidRDefault="004A7EEB" w:rsidP="004A7E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EB" w:rsidRDefault="004A7E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1B31"/>
    <w:multiLevelType w:val="hybridMultilevel"/>
    <w:tmpl w:val="6C5ED994"/>
    <w:lvl w:ilvl="0" w:tplc="0409000F">
      <w:start w:val="5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83F25"/>
    <w:multiLevelType w:val="hybridMultilevel"/>
    <w:tmpl w:val="50AAD92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6CC62A4"/>
    <w:multiLevelType w:val="hybridMultilevel"/>
    <w:tmpl w:val="9A8C7EBA"/>
    <w:lvl w:ilvl="0" w:tplc="F042A2F8">
      <w:start w:val="5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3F73F6"/>
    <w:multiLevelType w:val="hybridMultilevel"/>
    <w:tmpl w:val="54360F4E"/>
    <w:lvl w:ilvl="0" w:tplc="C694B55E">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944D6"/>
    <w:multiLevelType w:val="hybridMultilevel"/>
    <w:tmpl w:val="87A402D0"/>
    <w:lvl w:ilvl="0" w:tplc="5E46FB34">
      <w:start w:val="5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F408F8"/>
    <w:multiLevelType w:val="hybridMultilevel"/>
    <w:tmpl w:val="EEB2A864"/>
    <w:lvl w:ilvl="0" w:tplc="60B68F1E">
      <w:numFmt w:val="bullet"/>
      <w:lvlText w:val="-"/>
      <w:lvlJc w:val="left"/>
      <w:pPr>
        <w:ind w:left="1080" w:hanging="36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0B683F"/>
    <w:rsid w:val="00003660"/>
    <w:rsid w:val="0001246E"/>
    <w:rsid w:val="00024D09"/>
    <w:rsid w:val="0003140A"/>
    <w:rsid w:val="00032B9A"/>
    <w:rsid w:val="000524A6"/>
    <w:rsid w:val="00057125"/>
    <w:rsid w:val="00065DBA"/>
    <w:rsid w:val="0007334C"/>
    <w:rsid w:val="000815D1"/>
    <w:rsid w:val="00081604"/>
    <w:rsid w:val="0008713E"/>
    <w:rsid w:val="0009123B"/>
    <w:rsid w:val="000946A1"/>
    <w:rsid w:val="000A15F0"/>
    <w:rsid w:val="000A5E5C"/>
    <w:rsid w:val="000B2A28"/>
    <w:rsid w:val="000B683F"/>
    <w:rsid w:val="000B6A4F"/>
    <w:rsid w:val="000D0F20"/>
    <w:rsid w:val="000D6438"/>
    <w:rsid w:val="000F56F0"/>
    <w:rsid w:val="001257C6"/>
    <w:rsid w:val="00140C6B"/>
    <w:rsid w:val="00152636"/>
    <w:rsid w:val="001567E9"/>
    <w:rsid w:val="001808B3"/>
    <w:rsid w:val="00180D47"/>
    <w:rsid w:val="00194DE7"/>
    <w:rsid w:val="001A3C70"/>
    <w:rsid w:val="001A7E25"/>
    <w:rsid w:val="001E3E37"/>
    <w:rsid w:val="001E4D58"/>
    <w:rsid w:val="001E68BC"/>
    <w:rsid w:val="001F0DEC"/>
    <w:rsid w:val="00204118"/>
    <w:rsid w:val="002043FD"/>
    <w:rsid w:val="00205F69"/>
    <w:rsid w:val="00207D92"/>
    <w:rsid w:val="00255FB7"/>
    <w:rsid w:val="00270445"/>
    <w:rsid w:val="0027264F"/>
    <w:rsid w:val="00281F97"/>
    <w:rsid w:val="0028443F"/>
    <w:rsid w:val="0028452D"/>
    <w:rsid w:val="002A6E91"/>
    <w:rsid w:val="002E00D1"/>
    <w:rsid w:val="002E332B"/>
    <w:rsid w:val="002E6F8A"/>
    <w:rsid w:val="002E7326"/>
    <w:rsid w:val="002E76D2"/>
    <w:rsid w:val="002F78E7"/>
    <w:rsid w:val="00306969"/>
    <w:rsid w:val="00314388"/>
    <w:rsid w:val="00320580"/>
    <w:rsid w:val="003409FE"/>
    <w:rsid w:val="00342E40"/>
    <w:rsid w:val="00351C75"/>
    <w:rsid w:val="0036563F"/>
    <w:rsid w:val="003846AF"/>
    <w:rsid w:val="0039489D"/>
    <w:rsid w:val="003A2E82"/>
    <w:rsid w:val="003A61DA"/>
    <w:rsid w:val="003B13AB"/>
    <w:rsid w:val="003C3A79"/>
    <w:rsid w:val="003E247D"/>
    <w:rsid w:val="003F1538"/>
    <w:rsid w:val="004245BA"/>
    <w:rsid w:val="00431F7C"/>
    <w:rsid w:val="00455F47"/>
    <w:rsid w:val="00463945"/>
    <w:rsid w:val="00466BA9"/>
    <w:rsid w:val="004A4B34"/>
    <w:rsid w:val="004A7EEB"/>
    <w:rsid w:val="004C1AD0"/>
    <w:rsid w:val="004D1455"/>
    <w:rsid w:val="004E2548"/>
    <w:rsid w:val="00514734"/>
    <w:rsid w:val="00531A5D"/>
    <w:rsid w:val="00535863"/>
    <w:rsid w:val="00543E62"/>
    <w:rsid w:val="00545B49"/>
    <w:rsid w:val="005725DD"/>
    <w:rsid w:val="00577A79"/>
    <w:rsid w:val="005858B0"/>
    <w:rsid w:val="005A3C75"/>
    <w:rsid w:val="005B4492"/>
    <w:rsid w:val="005B4734"/>
    <w:rsid w:val="005E2829"/>
    <w:rsid w:val="005F53C0"/>
    <w:rsid w:val="006017CF"/>
    <w:rsid w:val="0062228D"/>
    <w:rsid w:val="00622D0C"/>
    <w:rsid w:val="00634E16"/>
    <w:rsid w:val="0065037E"/>
    <w:rsid w:val="00650B08"/>
    <w:rsid w:val="0067391E"/>
    <w:rsid w:val="00682644"/>
    <w:rsid w:val="006913ED"/>
    <w:rsid w:val="0069517E"/>
    <w:rsid w:val="006B31D6"/>
    <w:rsid w:val="006C3EF0"/>
    <w:rsid w:val="006C4CF1"/>
    <w:rsid w:val="006E773C"/>
    <w:rsid w:val="006F02CA"/>
    <w:rsid w:val="006F25C3"/>
    <w:rsid w:val="007105AE"/>
    <w:rsid w:val="00711576"/>
    <w:rsid w:val="00721A42"/>
    <w:rsid w:val="00747860"/>
    <w:rsid w:val="00755F59"/>
    <w:rsid w:val="00780FB9"/>
    <w:rsid w:val="007B0E50"/>
    <w:rsid w:val="007B23C1"/>
    <w:rsid w:val="007C0192"/>
    <w:rsid w:val="007F382C"/>
    <w:rsid w:val="007F4AB0"/>
    <w:rsid w:val="007F4D03"/>
    <w:rsid w:val="00806360"/>
    <w:rsid w:val="00831771"/>
    <w:rsid w:val="008536CD"/>
    <w:rsid w:val="00881EE2"/>
    <w:rsid w:val="00883C3B"/>
    <w:rsid w:val="0089661D"/>
    <w:rsid w:val="008A0DE6"/>
    <w:rsid w:val="008A1B1F"/>
    <w:rsid w:val="008B52C6"/>
    <w:rsid w:val="008B7696"/>
    <w:rsid w:val="008D395C"/>
    <w:rsid w:val="008D428A"/>
    <w:rsid w:val="0090129F"/>
    <w:rsid w:val="009162EE"/>
    <w:rsid w:val="0095218D"/>
    <w:rsid w:val="00981612"/>
    <w:rsid w:val="0098782F"/>
    <w:rsid w:val="0099144C"/>
    <w:rsid w:val="009918CA"/>
    <w:rsid w:val="009A7148"/>
    <w:rsid w:val="009B1AA5"/>
    <w:rsid w:val="009C5E55"/>
    <w:rsid w:val="009D55B8"/>
    <w:rsid w:val="009D58BA"/>
    <w:rsid w:val="009D6D1E"/>
    <w:rsid w:val="00A04CC5"/>
    <w:rsid w:val="00A143F0"/>
    <w:rsid w:val="00A14AB6"/>
    <w:rsid w:val="00A3526A"/>
    <w:rsid w:val="00A6194F"/>
    <w:rsid w:val="00A62215"/>
    <w:rsid w:val="00A65850"/>
    <w:rsid w:val="00A7208C"/>
    <w:rsid w:val="00A951AE"/>
    <w:rsid w:val="00AA575E"/>
    <w:rsid w:val="00AE0EBF"/>
    <w:rsid w:val="00AE1C65"/>
    <w:rsid w:val="00AE4EA3"/>
    <w:rsid w:val="00AE5398"/>
    <w:rsid w:val="00AE66B4"/>
    <w:rsid w:val="00AF5EC9"/>
    <w:rsid w:val="00B02BAF"/>
    <w:rsid w:val="00B0350D"/>
    <w:rsid w:val="00B113D6"/>
    <w:rsid w:val="00B2124C"/>
    <w:rsid w:val="00B237CC"/>
    <w:rsid w:val="00B245AC"/>
    <w:rsid w:val="00B27D8B"/>
    <w:rsid w:val="00B350BE"/>
    <w:rsid w:val="00B40D0F"/>
    <w:rsid w:val="00B46FB8"/>
    <w:rsid w:val="00B65ADB"/>
    <w:rsid w:val="00B662FD"/>
    <w:rsid w:val="00B71C04"/>
    <w:rsid w:val="00B73F03"/>
    <w:rsid w:val="00B84279"/>
    <w:rsid w:val="00B91802"/>
    <w:rsid w:val="00B92E43"/>
    <w:rsid w:val="00BA1A7B"/>
    <w:rsid w:val="00BB7D26"/>
    <w:rsid w:val="00BC4F14"/>
    <w:rsid w:val="00BD2868"/>
    <w:rsid w:val="00BE3362"/>
    <w:rsid w:val="00C02C9A"/>
    <w:rsid w:val="00C111DF"/>
    <w:rsid w:val="00C41C12"/>
    <w:rsid w:val="00C44CBC"/>
    <w:rsid w:val="00C474B1"/>
    <w:rsid w:val="00C502B0"/>
    <w:rsid w:val="00C637D0"/>
    <w:rsid w:val="00C819C5"/>
    <w:rsid w:val="00C92FB1"/>
    <w:rsid w:val="00C964D3"/>
    <w:rsid w:val="00CB268E"/>
    <w:rsid w:val="00CD5DAC"/>
    <w:rsid w:val="00CF7B01"/>
    <w:rsid w:val="00D302DC"/>
    <w:rsid w:val="00D32939"/>
    <w:rsid w:val="00D632A8"/>
    <w:rsid w:val="00D6696A"/>
    <w:rsid w:val="00D7502E"/>
    <w:rsid w:val="00D80AF4"/>
    <w:rsid w:val="00D824C0"/>
    <w:rsid w:val="00D87CA3"/>
    <w:rsid w:val="00D9241B"/>
    <w:rsid w:val="00DA505A"/>
    <w:rsid w:val="00DB6192"/>
    <w:rsid w:val="00DD6B5E"/>
    <w:rsid w:val="00DE64F3"/>
    <w:rsid w:val="00DE683F"/>
    <w:rsid w:val="00DF5DCA"/>
    <w:rsid w:val="00E0354A"/>
    <w:rsid w:val="00E06708"/>
    <w:rsid w:val="00E154E3"/>
    <w:rsid w:val="00E2429D"/>
    <w:rsid w:val="00E245E7"/>
    <w:rsid w:val="00E56825"/>
    <w:rsid w:val="00E9091B"/>
    <w:rsid w:val="00E90DC0"/>
    <w:rsid w:val="00E97FD6"/>
    <w:rsid w:val="00EA55C6"/>
    <w:rsid w:val="00EC66A0"/>
    <w:rsid w:val="00ED65FA"/>
    <w:rsid w:val="00EF195B"/>
    <w:rsid w:val="00EF763A"/>
    <w:rsid w:val="00F05E92"/>
    <w:rsid w:val="00F22B0E"/>
    <w:rsid w:val="00F26BBE"/>
    <w:rsid w:val="00F36CD9"/>
    <w:rsid w:val="00F46455"/>
    <w:rsid w:val="00F57C14"/>
    <w:rsid w:val="00F716CD"/>
    <w:rsid w:val="00F925D5"/>
    <w:rsid w:val="00FA414E"/>
    <w:rsid w:val="00FC7AE5"/>
    <w:rsid w:val="00FD198D"/>
    <w:rsid w:val="00FE6105"/>
    <w:rsid w:val="00FE79F6"/>
    <w:rsid w:val="00FF7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05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0580"/>
  </w:style>
  <w:style w:type="paragraph" w:styleId="Footer">
    <w:name w:val="footer"/>
    <w:basedOn w:val="Normal"/>
    <w:link w:val="FooterChar"/>
    <w:uiPriority w:val="99"/>
    <w:unhideWhenUsed/>
    <w:rsid w:val="00320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580"/>
  </w:style>
  <w:style w:type="character" w:styleId="LineNumber">
    <w:name w:val="line number"/>
    <w:basedOn w:val="DefaultParagraphFont"/>
    <w:uiPriority w:val="99"/>
    <w:semiHidden/>
    <w:unhideWhenUsed/>
    <w:rsid w:val="003B13AB"/>
  </w:style>
  <w:style w:type="paragraph" w:styleId="BalloonText">
    <w:name w:val="Balloon Text"/>
    <w:basedOn w:val="Normal"/>
    <w:link w:val="BalloonTextChar"/>
    <w:uiPriority w:val="99"/>
    <w:semiHidden/>
    <w:unhideWhenUsed/>
    <w:rsid w:val="0015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636"/>
    <w:rPr>
      <w:rFonts w:ascii="Tahoma" w:hAnsi="Tahoma" w:cs="Tahoma"/>
      <w:sz w:val="16"/>
      <w:szCs w:val="16"/>
    </w:rPr>
  </w:style>
  <w:style w:type="paragraph" w:styleId="ListParagraph">
    <w:name w:val="List Paragraph"/>
    <w:basedOn w:val="Normal"/>
    <w:uiPriority w:val="34"/>
    <w:qFormat/>
    <w:rsid w:val="00E154E3"/>
    <w:pPr>
      <w:ind w:left="720"/>
      <w:contextualSpacing/>
    </w:pPr>
  </w:style>
  <w:style w:type="character" w:styleId="Hyperlink">
    <w:name w:val="Hyperlink"/>
    <w:rsid w:val="00E154E3"/>
    <w:rPr>
      <w:color w:val="0000FF"/>
      <w:u w:val="single"/>
    </w:rPr>
  </w:style>
  <w:style w:type="character" w:styleId="CommentReference">
    <w:name w:val="annotation reference"/>
    <w:basedOn w:val="DefaultParagraphFont"/>
    <w:uiPriority w:val="99"/>
    <w:semiHidden/>
    <w:unhideWhenUsed/>
    <w:rsid w:val="0067391E"/>
    <w:rPr>
      <w:sz w:val="16"/>
      <w:szCs w:val="16"/>
    </w:rPr>
  </w:style>
  <w:style w:type="paragraph" w:styleId="CommentText">
    <w:name w:val="annotation text"/>
    <w:basedOn w:val="Normal"/>
    <w:link w:val="CommentTextChar"/>
    <w:uiPriority w:val="99"/>
    <w:semiHidden/>
    <w:unhideWhenUsed/>
    <w:rsid w:val="0067391E"/>
    <w:pPr>
      <w:spacing w:line="240" w:lineRule="auto"/>
    </w:pPr>
    <w:rPr>
      <w:sz w:val="20"/>
      <w:szCs w:val="20"/>
    </w:rPr>
  </w:style>
  <w:style w:type="character" w:customStyle="1" w:styleId="CommentTextChar">
    <w:name w:val="Comment Text Char"/>
    <w:basedOn w:val="DefaultParagraphFont"/>
    <w:link w:val="CommentText"/>
    <w:uiPriority w:val="99"/>
    <w:semiHidden/>
    <w:rsid w:val="0067391E"/>
    <w:rPr>
      <w:sz w:val="20"/>
      <w:szCs w:val="20"/>
    </w:rPr>
  </w:style>
  <w:style w:type="paragraph" w:styleId="CommentSubject">
    <w:name w:val="annotation subject"/>
    <w:basedOn w:val="CommentText"/>
    <w:next w:val="CommentText"/>
    <w:link w:val="CommentSubjectChar"/>
    <w:uiPriority w:val="99"/>
    <w:semiHidden/>
    <w:unhideWhenUsed/>
    <w:rsid w:val="0067391E"/>
    <w:rPr>
      <w:b/>
      <w:bCs/>
    </w:rPr>
  </w:style>
  <w:style w:type="character" w:customStyle="1" w:styleId="CommentSubjectChar">
    <w:name w:val="Comment Subject Char"/>
    <w:basedOn w:val="CommentTextChar"/>
    <w:link w:val="CommentSubject"/>
    <w:uiPriority w:val="99"/>
    <w:semiHidden/>
    <w:rsid w:val="006739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05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0580"/>
  </w:style>
  <w:style w:type="paragraph" w:styleId="Footer">
    <w:name w:val="footer"/>
    <w:basedOn w:val="Normal"/>
    <w:link w:val="FooterChar"/>
    <w:uiPriority w:val="99"/>
    <w:unhideWhenUsed/>
    <w:rsid w:val="00320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580"/>
  </w:style>
  <w:style w:type="character" w:styleId="LineNumber">
    <w:name w:val="line number"/>
    <w:basedOn w:val="DefaultParagraphFont"/>
    <w:uiPriority w:val="99"/>
    <w:semiHidden/>
    <w:unhideWhenUsed/>
    <w:rsid w:val="003B13AB"/>
  </w:style>
  <w:style w:type="paragraph" w:styleId="BalloonText">
    <w:name w:val="Balloon Text"/>
    <w:basedOn w:val="Normal"/>
    <w:link w:val="BalloonTextChar"/>
    <w:uiPriority w:val="99"/>
    <w:semiHidden/>
    <w:unhideWhenUsed/>
    <w:rsid w:val="0015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636"/>
    <w:rPr>
      <w:rFonts w:ascii="Tahoma" w:hAnsi="Tahoma" w:cs="Tahoma"/>
      <w:sz w:val="16"/>
      <w:szCs w:val="16"/>
    </w:rPr>
  </w:style>
  <w:style w:type="paragraph" w:styleId="ListParagraph">
    <w:name w:val="List Paragraph"/>
    <w:basedOn w:val="Normal"/>
    <w:uiPriority w:val="34"/>
    <w:qFormat/>
    <w:rsid w:val="00E154E3"/>
    <w:pPr>
      <w:ind w:left="720"/>
      <w:contextualSpacing/>
    </w:pPr>
  </w:style>
  <w:style w:type="character" w:styleId="Hyperlink">
    <w:name w:val="Hyperlink"/>
    <w:rsid w:val="00E154E3"/>
    <w:rPr>
      <w:color w:val="0000FF"/>
      <w:u w:val="single"/>
    </w:rPr>
  </w:style>
  <w:style w:type="character" w:styleId="CommentReference">
    <w:name w:val="annotation reference"/>
    <w:basedOn w:val="DefaultParagraphFont"/>
    <w:uiPriority w:val="99"/>
    <w:semiHidden/>
    <w:unhideWhenUsed/>
    <w:rsid w:val="0067391E"/>
    <w:rPr>
      <w:sz w:val="16"/>
      <w:szCs w:val="16"/>
    </w:rPr>
  </w:style>
  <w:style w:type="paragraph" w:styleId="CommentText">
    <w:name w:val="annotation text"/>
    <w:basedOn w:val="Normal"/>
    <w:link w:val="CommentTextChar"/>
    <w:uiPriority w:val="99"/>
    <w:semiHidden/>
    <w:unhideWhenUsed/>
    <w:rsid w:val="0067391E"/>
    <w:pPr>
      <w:spacing w:line="240" w:lineRule="auto"/>
    </w:pPr>
    <w:rPr>
      <w:sz w:val="20"/>
      <w:szCs w:val="20"/>
    </w:rPr>
  </w:style>
  <w:style w:type="character" w:customStyle="1" w:styleId="CommentTextChar">
    <w:name w:val="Comment Text Char"/>
    <w:basedOn w:val="DefaultParagraphFont"/>
    <w:link w:val="CommentText"/>
    <w:uiPriority w:val="99"/>
    <w:semiHidden/>
    <w:rsid w:val="0067391E"/>
    <w:rPr>
      <w:sz w:val="20"/>
      <w:szCs w:val="20"/>
    </w:rPr>
  </w:style>
  <w:style w:type="paragraph" w:styleId="CommentSubject">
    <w:name w:val="annotation subject"/>
    <w:basedOn w:val="CommentText"/>
    <w:next w:val="CommentText"/>
    <w:link w:val="CommentSubjectChar"/>
    <w:uiPriority w:val="99"/>
    <w:semiHidden/>
    <w:unhideWhenUsed/>
    <w:rsid w:val="0067391E"/>
    <w:rPr>
      <w:b/>
      <w:bCs/>
    </w:rPr>
  </w:style>
  <w:style w:type="character" w:customStyle="1" w:styleId="CommentSubjectChar">
    <w:name w:val="Comment Subject Char"/>
    <w:basedOn w:val="CommentTextChar"/>
    <w:link w:val="CommentSubject"/>
    <w:uiPriority w:val="99"/>
    <w:semiHidden/>
    <w:rsid w:val="0067391E"/>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AE39C-9E43-4FC2-8FF5-558741EB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5973</Words>
  <Characters>34052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SUTHERLAND\speeches and articles\2013\Speech - Brian Lenihan Lecture Feb 2013 FINAL.docx</dc:subject>
  <dc:creator>Authorized User</dc:creator>
  <cp:lastModifiedBy>Authorized User</cp:lastModifiedBy>
  <cp:revision>2</cp:revision>
  <cp:lastPrinted>2013-02-18T09:30:00Z</cp:lastPrinted>
  <dcterms:created xsi:type="dcterms:W3CDTF">2013-02-19T13:19:00Z</dcterms:created>
  <dcterms:modified xsi:type="dcterms:W3CDTF">2013-02-19T13:19:00Z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SUTHERLAND</vt:lpwstr>
  </property>
</Properties>
</file>